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0F" w:rsidRDefault="0097670F" w:rsidP="0097670F">
      <w:pPr>
        <w:autoSpaceDE w:val="0"/>
        <w:autoSpaceDN w:val="0"/>
        <w:adjustRightInd w:val="0"/>
        <w:rPr>
          <w:rFonts w:ascii="標楷體-WinCharSetFFFF-H" w:eastAsia="標楷體-WinCharSetFFFF-H" w:cs="標楷體-WinCharSetFFFF-H"/>
          <w:kern w:val="0"/>
          <w:sz w:val="30"/>
          <w:szCs w:val="30"/>
        </w:rPr>
      </w:pPr>
      <w:r>
        <w:rPr>
          <w:rFonts w:ascii="標楷體-WinCharSetFFFF-H" w:eastAsia="標楷體-WinCharSetFFFF-H" w:cs="標楷體-WinCharSetFFFF-H" w:hint="eastAsia"/>
          <w:kern w:val="0"/>
          <w:sz w:val="30"/>
          <w:szCs w:val="30"/>
        </w:rPr>
        <w:t>第</w:t>
      </w:r>
      <w:r>
        <w:rPr>
          <w:rFonts w:ascii="標楷體-WinCharSetFFFF-H" w:eastAsia="標楷體-WinCharSetFFFF-H" w:cs="標楷體-WinCharSetFFFF-H"/>
          <w:kern w:val="0"/>
          <w:sz w:val="30"/>
          <w:szCs w:val="30"/>
        </w:rPr>
        <w:t xml:space="preserve">16431 </w:t>
      </w:r>
      <w:r>
        <w:rPr>
          <w:rFonts w:ascii="標楷體-WinCharSetFFFF-H" w:eastAsia="標楷體-WinCharSetFFFF-H" w:cs="標楷體-WinCharSetFFFF-H" w:hint="eastAsia"/>
          <w:kern w:val="0"/>
          <w:sz w:val="30"/>
          <w:szCs w:val="30"/>
        </w:rPr>
        <w:t>章</w:t>
      </w:r>
      <w:bookmarkStart w:id="0" w:name="_GoBack"/>
      <w:bookmarkEnd w:id="0"/>
    </w:p>
    <w:p w:rsidR="0097670F" w:rsidRDefault="0097670F" w:rsidP="0097670F">
      <w:pPr>
        <w:autoSpaceDE w:val="0"/>
        <w:autoSpaceDN w:val="0"/>
        <w:adjustRightInd w:val="0"/>
        <w:rPr>
          <w:rFonts w:ascii="標楷體-WinCharSetFFFF-H" w:eastAsia="標楷體-WinCharSetFFFF-H" w:cs="標楷體-WinCharSetFFFF-H"/>
          <w:kern w:val="0"/>
          <w:sz w:val="30"/>
          <w:szCs w:val="30"/>
        </w:rPr>
      </w:pPr>
      <w:r>
        <w:rPr>
          <w:rFonts w:ascii="標楷體-WinCharSetFFFF-H" w:eastAsia="標楷體-WinCharSetFFFF-H" w:cs="標楷體-WinCharSetFFFF-H" w:hint="eastAsia"/>
          <w:kern w:val="0"/>
          <w:sz w:val="30"/>
          <w:szCs w:val="30"/>
        </w:rPr>
        <w:t>低壓馬達控制中心</w:t>
      </w:r>
    </w:p>
    <w:p w:rsidR="0097670F" w:rsidRDefault="0097670F" w:rsidP="0097670F">
      <w:pPr>
        <w:autoSpaceDE w:val="0"/>
        <w:autoSpaceDN w:val="0"/>
        <w:adjustRightInd w:val="0"/>
        <w:rPr>
          <w:rFonts w:ascii="標楷體-WinCharSetFFFF-H" w:eastAsia="標楷體-WinCharSetFFFF-H" w:cs="標楷體-WinCharSetFFFF-H"/>
          <w:kern w:val="0"/>
          <w:sz w:val="32"/>
          <w:szCs w:val="32"/>
        </w:rPr>
      </w:pPr>
      <w:r>
        <w:rPr>
          <w:rFonts w:ascii="標楷體-WinCharSetFFFF-H" w:eastAsia="標楷體-WinCharSetFFFF-H" w:cs="標楷體-WinCharSetFFFF-H"/>
          <w:kern w:val="0"/>
          <w:sz w:val="32"/>
          <w:szCs w:val="32"/>
        </w:rPr>
        <w:t xml:space="preserve">1. </w:t>
      </w:r>
      <w:r>
        <w:rPr>
          <w:rFonts w:ascii="標楷體-WinCharSetFFFF-H" w:eastAsia="標楷體-WinCharSetFFFF-H" w:cs="標楷體-WinCharSetFFFF-H" w:hint="eastAsia"/>
          <w:kern w:val="0"/>
          <w:sz w:val="32"/>
          <w:szCs w:val="32"/>
        </w:rPr>
        <w:t>通則</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1.1 </w:t>
      </w:r>
      <w:r>
        <w:rPr>
          <w:rFonts w:ascii="標楷體-WinCharSetFFFF-H" w:eastAsia="標楷體-WinCharSetFFFF-H" w:cs="標楷體-WinCharSetFFFF-H" w:hint="eastAsia"/>
          <w:kern w:val="0"/>
          <w:sz w:val="26"/>
          <w:szCs w:val="26"/>
        </w:rPr>
        <w:t>本章概要</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本章涵蓋低壓馬達控制中心及附件之設計、供應、安裝及試驗。</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1.2 </w:t>
      </w:r>
      <w:r>
        <w:rPr>
          <w:rFonts w:ascii="標楷體-WinCharSetFFFF-H" w:eastAsia="標楷體-WinCharSetFFFF-H" w:cs="標楷體-WinCharSetFFFF-H" w:hint="eastAsia"/>
          <w:kern w:val="0"/>
          <w:sz w:val="26"/>
          <w:szCs w:val="26"/>
        </w:rPr>
        <w:t>工作範圍</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無熔絲開關、起動器、匯流排、</w:t>
      </w:r>
      <w:proofErr w:type="gramStart"/>
      <w:r>
        <w:rPr>
          <w:rFonts w:ascii="標楷體-WinCharSetFFFF-H" w:eastAsia="標楷體-WinCharSetFFFF-H" w:cs="標楷體-WinCharSetFFFF-H" w:hint="eastAsia"/>
          <w:kern w:val="0"/>
          <w:sz w:val="26"/>
          <w:szCs w:val="26"/>
        </w:rPr>
        <w:t>箱體及</w:t>
      </w:r>
      <w:proofErr w:type="gramEnd"/>
      <w:r>
        <w:rPr>
          <w:rFonts w:ascii="標楷體-WinCharSetFFFF-H" w:eastAsia="標楷體-WinCharSetFFFF-H" w:cs="標楷體-WinCharSetFFFF-H" w:hint="eastAsia"/>
          <w:kern w:val="0"/>
          <w:sz w:val="26"/>
          <w:szCs w:val="26"/>
        </w:rPr>
        <w:t>相關之控制裝置與配線。</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1.3 </w:t>
      </w:r>
      <w:r>
        <w:rPr>
          <w:rFonts w:ascii="標楷體-WinCharSetFFFF-H" w:eastAsia="標楷體-WinCharSetFFFF-H" w:cs="標楷體-WinCharSetFFFF-H" w:hint="eastAsia"/>
          <w:kern w:val="0"/>
          <w:sz w:val="26"/>
          <w:szCs w:val="26"/>
        </w:rPr>
        <w:t>相關章節</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1.3.1 </w:t>
      </w:r>
      <w:r>
        <w:rPr>
          <w:rFonts w:ascii="標楷體-WinCharSetFFFF-H" w:eastAsia="標楷體-WinCharSetFFFF-H" w:cs="標楷體-WinCharSetFFFF-H" w:hint="eastAsia"/>
          <w:kern w:val="0"/>
          <w:sz w:val="26"/>
          <w:szCs w:val="26"/>
        </w:rPr>
        <w:t>第</w:t>
      </w:r>
      <w:r>
        <w:rPr>
          <w:rFonts w:ascii="標楷體-WinCharSetFFFF-H" w:eastAsia="標楷體-WinCharSetFFFF-H" w:cs="標楷體-WinCharSetFFFF-H"/>
          <w:kern w:val="0"/>
          <w:sz w:val="26"/>
          <w:szCs w:val="26"/>
        </w:rPr>
        <w:t xml:space="preserve">01330 </w:t>
      </w:r>
      <w:r>
        <w:rPr>
          <w:rFonts w:ascii="標楷體-WinCharSetFFFF-H" w:eastAsia="標楷體-WinCharSetFFFF-H" w:cs="標楷體-WinCharSetFFFF-H" w:hint="eastAsia"/>
          <w:kern w:val="0"/>
          <w:sz w:val="26"/>
          <w:szCs w:val="26"/>
        </w:rPr>
        <w:t>章</w:t>
      </w:r>
      <w:r>
        <w:rPr>
          <w:rFonts w:ascii="標楷體-WinCharSetFFFF-H" w:eastAsia="標楷體-WinCharSetFFFF-H" w:cs="標楷體-WinCharSetFFFF-H"/>
          <w:kern w:val="0"/>
          <w:sz w:val="26"/>
          <w:szCs w:val="26"/>
        </w:rPr>
        <w:t>--</w:t>
      </w:r>
      <w:r>
        <w:rPr>
          <w:rFonts w:ascii="標楷體-WinCharSetFFFF-H" w:eastAsia="標楷體-WinCharSetFFFF-H" w:cs="標楷體-WinCharSetFFFF-H" w:hint="eastAsia"/>
          <w:kern w:val="0"/>
          <w:sz w:val="26"/>
          <w:szCs w:val="26"/>
        </w:rPr>
        <w:t>資料送審</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1.3.2 </w:t>
      </w:r>
      <w:r>
        <w:rPr>
          <w:rFonts w:ascii="標楷體-WinCharSetFFFF-H" w:eastAsia="標楷體-WinCharSetFFFF-H" w:cs="標楷體-WinCharSetFFFF-H" w:hint="eastAsia"/>
          <w:kern w:val="0"/>
          <w:sz w:val="26"/>
          <w:szCs w:val="26"/>
        </w:rPr>
        <w:t>第</w:t>
      </w:r>
      <w:r>
        <w:rPr>
          <w:rFonts w:ascii="標楷體-WinCharSetFFFF-H" w:eastAsia="標楷體-WinCharSetFFFF-H" w:cs="標楷體-WinCharSetFFFF-H"/>
          <w:kern w:val="0"/>
          <w:sz w:val="26"/>
          <w:szCs w:val="26"/>
        </w:rPr>
        <w:t xml:space="preserve">01450 </w:t>
      </w:r>
      <w:r>
        <w:rPr>
          <w:rFonts w:ascii="標楷體-WinCharSetFFFF-H" w:eastAsia="標楷體-WinCharSetFFFF-H" w:cs="標楷體-WinCharSetFFFF-H" w:hint="eastAsia"/>
          <w:kern w:val="0"/>
          <w:sz w:val="26"/>
          <w:szCs w:val="26"/>
        </w:rPr>
        <w:t>章</w:t>
      </w:r>
      <w:r>
        <w:rPr>
          <w:rFonts w:ascii="標楷體-WinCharSetFFFF-H" w:eastAsia="標楷體-WinCharSetFFFF-H" w:cs="標楷體-WinCharSetFFFF-H"/>
          <w:kern w:val="0"/>
          <w:sz w:val="26"/>
          <w:szCs w:val="26"/>
        </w:rPr>
        <w:t>--</w:t>
      </w:r>
      <w:r>
        <w:rPr>
          <w:rFonts w:ascii="標楷體-WinCharSetFFFF-H" w:eastAsia="標楷體-WinCharSetFFFF-H" w:cs="標楷體-WinCharSetFFFF-H" w:hint="eastAsia"/>
          <w:kern w:val="0"/>
          <w:sz w:val="26"/>
          <w:szCs w:val="26"/>
        </w:rPr>
        <w:t>品質管制</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1.3.3 </w:t>
      </w:r>
      <w:r>
        <w:rPr>
          <w:rFonts w:ascii="標楷體-WinCharSetFFFF-H" w:eastAsia="標楷體-WinCharSetFFFF-H" w:cs="標楷體-WinCharSetFFFF-H" w:hint="eastAsia"/>
          <w:kern w:val="0"/>
          <w:sz w:val="26"/>
          <w:szCs w:val="26"/>
        </w:rPr>
        <w:t>第</w:t>
      </w:r>
      <w:r>
        <w:rPr>
          <w:rFonts w:ascii="標楷體-WinCharSetFFFF-H" w:eastAsia="標楷體-WinCharSetFFFF-H" w:cs="標楷體-WinCharSetFFFF-H"/>
          <w:kern w:val="0"/>
          <w:sz w:val="26"/>
          <w:szCs w:val="26"/>
        </w:rPr>
        <w:t xml:space="preserve">16291 </w:t>
      </w:r>
      <w:r>
        <w:rPr>
          <w:rFonts w:ascii="標楷體-WinCharSetFFFF-H" w:eastAsia="標楷體-WinCharSetFFFF-H" w:cs="標楷體-WinCharSetFFFF-H" w:hint="eastAsia"/>
          <w:kern w:val="0"/>
          <w:sz w:val="26"/>
          <w:szCs w:val="26"/>
        </w:rPr>
        <w:t>章</w:t>
      </w:r>
      <w:r>
        <w:rPr>
          <w:rFonts w:ascii="標楷體-WinCharSetFFFF-H" w:eastAsia="標楷體-WinCharSetFFFF-H" w:cs="標楷體-WinCharSetFFFF-H"/>
          <w:kern w:val="0"/>
          <w:sz w:val="26"/>
          <w:szCs w:val="26"/>
        </w:rPr>
        <w:t>--</w:t>
      </w:r>
      <w:r>
        <w:rPr>
          <w:rFonts w:ascii="標楷體-WinCharSetFFFF-H" w:eastAsia="標楷體-WinCharSetFFFF-H" w:cs="標楷體-WinCharSetFFFF-H" w:hint="eastAsia"/>
          <w:kern w:val="0"/>
          <w:sz w:val="26"/>
          <w:szCs w:val="26"/>
        </w:rPr>
        <w:t>儀表、電</w:t>
      </w:r>
      <w:proofErr w:type="gramStart"/>
      <w:r>
        <w:rPr>
          <w:rFonts w:ascii="標楷體-WinCharSetFFFF-H" w:eastAsia="標楷體-WinCharSetFFFF-H" w:cs="標楷體-WinCharSetFFFF-H" w:hint="eastAsia"/>
          <w:kern w:val="0"/>
          <w:sz w:val="26"/>
          <w:szCs w:val="26"/>
        </w:rPr>
        <w:t>驛</w:t>
      </w:r>
      <w:proofErr w:type="gramEnd"/>
      <w:r>
        <w:rPr>
          <w:rFonts w:ascii="標楷體-WinCharSetFFFF-H" w:eastAsia="標楷體-WinCharSetFFFF-H" w:cs="標楷體-WinCharSetFFFF-H" w:hint="eastAsia"/>
          <w:kern w:val="0"/>
          <w:sz w:val="26"/>
          <w:szCs w:val="26"/>
        </w:rPr>
        <w:t>及控制裝置</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1.4 </w:t>
      </w:r>
      <w:r>
        <w:rPr>
          <w:rFonts w:ascii="標楷體-WinCharSetFFFF-H" w:eastAsia="標楷體-WinCharSetFFFF-H" w:cs="標楷體-WinCharSetFFFF-H" w:hint="eastAsia"/>
          <w:kern w:val="0"/>
          <w:sz w:val="26"/>
          <w:szCs w:val="26"/>
        </w:rPr>
        <w:t>相關準則</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1.4.1 </w:t>
      </w:r>
      <w:r>
        <w:rPr>
          <w:rFonts w:ascii="標楷體-WinCharSetFFFF-H" w:eastAsia="標楷體-WinCharSetFFFF-H" w:cs="標楷體-WinCharSetFFFF-H" w:hint="eastAsia"/>
          <w:kern w:val="0"/>
          <w:sz w:val="26"/>
          <w:szCs w:val="26"/>
        </w:rPr>
        <w:t>中國國家標準（</w:t>
      </w:r>
      <w:r>
        <w:rPr>
          <w:rFonts w:ascii="標楷體-WinCharSetFFFF-H" w:eastAsia="標楷體-WinCharSetFFFF-H" w:cs="標楷體-WinCharSetFFFF-H"/>
          <w:kern w:val="0"/>
          <w:sz w:val="26"/>
          <w:szCs w:val="26"/>
        </w:rPr>
        <w:t>CNS</w:t>
      </w:r>
      <w:r>
        <w:rPr>
          <w:rFonts w:ascii="標楷體-WinCharSetFFFF-H" w:eastAsia="標楷體-WinCharSetFFFF-H" w:cs="標楷體-WinCharSetFFFF-H" w:hint="eastAsia"/>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 CNS 3989 C1044 </w:t>
      </w:r>
      <w:r>
        <w:rPr>
          <w:rFonts w:ascii="標楷體-WinCharSetFFFF-H" w:eastAsia="標楷體-WinCharSetFFFF-H" w:cs="標楷體-WinCharSetFFFF-H" w:hint="eastAsia"/>
          <w:kern w:val="0"/>
          <w:sz w:val="26"/>
          <w:szCs w:val="26"/>
        </w:rPr>
        <w:t>低電壓電動機控制中心</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 CNS 2930 C4084 </w:t>
      </w:r>
      <w:r>
        <w:rPr>
          <w:rFonts w:ascii="標楷體-WinCharSetFFFF-H" w:eastAsia="標楷體-WinCharSetFFFF-H" w:cs="標楷體-WinCharSetFFFF-H" w:hint="eastAsia"/>
          <w:kern w:val="0"/>
          <w:sz w:val="26"/>
          <w:szCs w:val="26"/>
        </w:rPr>
        <w:t>交流電磁開關</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1.4.2 </w:t>
      </w:r>
      <w:r>
        <w:rPr>
          <w:rFonts w:ascii="標楷體-WinCharSetFFFF-H" w:eastAsia="標楷體-WinCharSetFFFF-H" w:cs="標楷體-WinCharSetFFFF-H" w:hint="eastAsia"/>
          <w:kern w:val="0"/>
          <w:sz w:val="26"/>
          <w:szCs w:val="26"/>
        </w:rPr>
        <w:t>美國國家標準協會（</w:t>
      </w:r>
      <w:r>
        <w:rPr>
          <w:rFonts w:ascii="標楷體-WinCharSetFFFF-H" w:eastAsia="標楷體-WinCharSetFFFF-H" w:cs="標楷體-WinCharSetFFFF-H"/>
          <w:kern w:val="0"/>
          <w:sz w:val="26"/>
          <w:szCs w:val="26"/>
        </w:rPr>
        <w:t>ANSI</w:t>
      </w:r>
      <w:r>
        <w:rPr>
          <w:rFonts w:ascii="標楷體-WinCharSetFFFF-H" w:eastAsia="標楷體-WinCharSetFFFF-H" w:cs="標楷體-WinCharSetFFFF-H" w:hint="eastAsia"/>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 ANSI Z55.1 </w:t>
      </w:r>
      <w:r>
        <w:rPr>
          <w:rFonts w:ascii="標楷體-WinCharSetFFFF-H" w:eastAsia="標楷體-WinCharSetFFFF-H" w:cs="標楷體-WinCharSetFFFF-H" w:hint="eastAsia"/>
          <w:kern w:val="0"/>
          <w:sz w:val="26"/>
          <w:szCs w:val="26"/>
        </w:rPr>
        <w:t>工業器具及設備之灰色完工處理</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1.4.3 </w:t>
      </w:r>
      <w:r>
        <w:rPr>
          <w:rFonts w:ascii="標楷體-WinCharSetFFFF-H" w:eastAsia="標楷體-WinCharSetFFFF-H" w:cs="標楷體-WinCharSetFFFF-H" w:hint="eastAsia"/>
          <w:kern w:val="0"/>
          <w:sz w:val="26"/>
          <w:szCs w:val="26"/>
        </w:rPr>
        <w:t>美國電機製造業協會（</w:t>
      </w:r>
      <w:r>
        <w:rPr>
          <w:rFonts w:ascii="標楷體-WinCharSetFFFF-H" w:eastAsia="標楷體-WinCharSetFFFF-H" w:cs="標楷體-WinCharSetFFFF-H"/>
          <w:kern w:val="0"/>
          <w:sz w:val="26"/>
          <w:szCs w:val="26"/>
        </w:rPr>
        <w:t>NEMA</w:t>
      </w:r>
      <w:r>
        <w:rPr>
          <w:rFonts w:ascii="標楷體-WinCharSetFFFF-H" w:eastAsia="標楷體-WinCharSetFFFF-H" w:cs="標楷體-WinCharSetFFFF-H" w:hint="eastAsia"/>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 NEMA AB1 </w:t>
      </w:r>
      <w:proofErr w:type="gramStart"/>
      <w:r>
        <w:rPr>
          <w:rFonts w:ascii="標楷體-WinCharSetFFFF-H" w:eastAsia="標楷體-WinCharSetFFFF-H" w:cs="標楷體-WinCharSetFFFF-H" w:hint="eastAsia"/>
          <w:kern w:val="0"/>
          <w:sz w:val="26"/>
          <w:szCs w:val="26"/>
        </w:rPr>
        <w:t>無熔線斷路</w:t>
      </w:r>
      <w:proofErr w:type="gramEnd"/>
      <w:r>
        <w:rPr>
          <w:rFonts w:ascii="標楷體-WinCharSetFFFF-H" w:eastAsia="標楷體-WinCharSetFFFF-H" w:cs="標楷體-WinCharSetFFFF-H" w:hint="eastAsia"/>
          <w:kern w:val="0"/>
          <w:sz w:val="26"/>
          <w:szCs w:val="26"/>
        </w:rPr>
        <w:t>器</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lastRenderedPageBreak/>
        <w:t xml:space="preserve">(2) NEMA ICS2-322 </w:t>
      </w:r>
      <w:r>
        <w:rPr>
          <w:rFonts w:ascii="標楷體-WinCharSetFFFF-H" w:eastAsia="標楷體-WinCharSetFFFF-H" w:cs="標楷體-WinCharSetFFFF-H" w:hint="eastAsia"/>
          <w:kern w:val="0"/>
          <w:sz w:val="26"/>
          <w:szCs w:val="26"/>
        </w:rPr>
        <w:t>交流馬達控制中心</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1.4.4 </w:t>
      </w:r>
      <w:r>
        <w:rPr>
          <w:rFonts w:ascii="標楷體-WinCharSetFFFF-H" w:eastAsia="標楷體-WinCharSetFFFF-H" w:cs="標楷體-WinCharSetFFFF-H" w:hint="eastAsia"/>
          <w:kern w:val="0"/>
          <w:sz w:val="26"/>
          <w:szCs w:val="26"/>
        </w:rPr>
        <w:t>美國保險業實驗室（</w:t>
      </w:r>
      <w:r>
        <w:rPr>
          <w:rFonts w:ascii="標楷體-WinCharSetFFFF-H" w:eastAsia="標楷體-WinCharSetFFFF-H" w:cs="標楷體-WinCharSetFFFF-H"/>
          <w:kern w:val="0"/>
          <w:sz w:val="26"/>
          <w:szCs w:val="26"/>
        </w:rPr>
        <w:t>UL</w:t>
      </w:r>
      <w:r>
        <w:rPr>
          <w:rFonts w:ascii="標楷體-WinCharSetFFFF-H" w:eastAsia="標楷體-WinCharSetFFFF-H" w:cs="標楷體-WinCharSetFFFF-H" w:hint="eastAsia"/>
          <w:kern w:val="0"/>
          <w:sz w:val="26"/>
          <w:szCs w:val="26"/>
        </w:rPr>
        <w:t>）（僅適用於組件）</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 UL 845 </w:t>
      </w:r>
      <w:r>
        <w:rPr>
          <w:rFonts w:ascii="標楷體-WinCharSetFFFF-H" w:eastAsia="標楷體-WinCharSetFFFF-H" w:cs="標楷體-WinCharSetFFFF-H" w:hint="eastAsia"/>
          <w:kern w:val="0"/>
          <w:sz w:val="26"/>
          <w:szCs w:val="26"/>
        </w:rPr>
        <w:t>馬達控制中心</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 UL 508 </w:t>
      </w:r>
      <w:r>
        <w:rPr>
          <w:rFonts w:ascii="標楷體-WinCharSetFFFF-H" w:eastAsia="標楷體-WinCharSetFFFF-H" w:cs="標楷體-WinCharSetFFFF-H" w:hint="eastAsia"/>
          <w:kern w:val="0"/>
          <w:sz w:val="26"/>
          <w:szCs w:val="26"/>
        </w:rPr>
        <w:t>工業裝置</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1.4.5 </w:t>
      </w:r>
      <w:r>
        <w:rPr>
          <w:rFonts w:ascii="標楷體-WinCharSetFFFF-H" w:eastAsia="標楷體-WinCharSetFFFF-H" w:cs="標楷體-WinCharSetFFFF-H" w:hint="eastAsia"/>
          <w:kern w:val="0"/>
          <w:sz w:val="26"/>
          <w:szCs w:val="26"/>
        </w:rPr>
        <w:t>屋內外線路裝置規則</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1.5 </w:t>
      </w:r>
      <w:r>
        <w:rPr>
          <w:rFonts w:ascii="標楷體-WinCharSetFFFF-H" w:eastAsia="標楷體-WinCharSetFFFF-H" w:cs="標楷體-WinCharSetFFFF-H" w:hint="eastAsia"/>
          <w:kern w:val="0"/>
          <w:sz w:val="26"/>
          <w:szCs w:val="26"/>
        </w:rPr>
        <w:t>資料送審</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1.5.1 </w:t>
      </w:r>
      <w:r>
        <w:rPr>
          <w:rFonts w:ascii="標楷體-WinCharSetFFFF-H" w:eastAsia="標楷體-WinCharSetFFFF-H" w:cs="標楷體-WinCharSetFFFF-H" w:hint="eastAsia"/>
          <w:kern w:val="0"/>
          <w:sz w:val="26"/>
          <w:szCs w:val="26"/>
        </w:rPr>
        <w:t>資料提送審查應依據第</w:t>
      </w:r>
      <w:r>
        <w:rPr>
          <w:rFonts w:ascii="標楷體-WinCharSetFFFF-H" w:eastAsia="標楷體-WinCharSetFFFF-H" w:cs="標楷體-WinCharSetFFFF-H"/>
          <w:kern w:val="0"/>
          <w:sz w:val="26"/>
          <w:szCs w:val="26"/>
        </w:rPr>
        <w:t xml:space="preserve">01330 </w:t>
      </w:r>
      <w:r>
        <w:rPr>
          <w:rFonts w:ascii="標楷體-WinCharSetFFFF-H" w:eastAsia="標楷體-WinCharSetFFFF-H" w:cs="標楷體-WinCharSetFFFF-H" w:hint="eastAsia"/>
          <w:kern w:val="0"/>
          <w:sz w:val="26"/>
          <w:szCs w:val="26"/>
        </w:rPr>
        <w:t>章「資料送審」及本節之規定辦理。</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 </w:t>
      </w:r>
      <w:r>
        <w:rPr>
          <w:rFonts w:ascii="標楷體-WinCharSetFFFF-H" w:eastAsia="標楷體-WinCharSetFFFF-H" w:cs="標楷體-WinCharSetFFFF-H" w:hint="eastAsia"/>
          <w:kern w:val="0"/>
          <w:sz w:val="26"/>
          <w:szCs w:val="26"/>
        </w:rPr>
        <w:t>每一配電盤組成</w:t>
      </w:r>
      <w:proofErr w:type="gramStart"/>
      <w:r>
        <w:rPr>
          <w:rFonts w:ascii="標楷體-WinCharSetFFFF-H" w:eastAsia="標楷體-WinCharSetFFFF-H" w:cs="標楷體-WinCharSetFFFF-H" w:hint="eastAsia"/>
          <w:kern w:val="0"/>
          <w:sz w:val="26"/>
          <w:szCs w:val="26"/>
        </w:rPr>
        <w:t>之組件</w:t>
      </w:r>
      <w:proofErr w:type="gramEnd"/>
      <w:r>
        <w:rPr>
          <w:rFonts w:ascii="標楷體-WinCharSetFFFF-H" w:eastAsia="標楷體-WinCharSetFFFF-H" w:cs="標楷體-WinCharSetFFFF-H" w:hint="eastAsia"/>
          <w:kern w:val="0"/>
          <w:sz w:val="26"/>
          <w:szCs w:val="26"/>
        </w:rPr>
        <w:t>、裝配、安裝圖、結線圖及手冊。</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 </w:t>
      </w:r>
      <w:r>
        <w:rPr>
          <w:rFonts w:ascii="標楷體-WinCharSetFFFF-H" w:eastAsia="標楷體-WinCharSetFFFF-H" w:cs="標楷體-WinCharSetFFFF-H" w:hint="eastAsia"/>
          <w:kern w:val="0"/>
          <w:sz w:val="26"/>
          <w:szCs w:val="26"/>
        </w:rPr>
        <w:t>每一配電盤組成之材料、顏色、設備及器具表。</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 </w:t>
      </w:r>
      <w:r>
        <w:rPr>
          <w:rFonts w:ascii="標楷體-WinCharSetFFFF-H" w:eastAsia="標楷體-WinCharSetFFFF-H" w:cs="標楷體-WinCharSetFFFF-H" w:hint="eastAsia"/>
          <w:kern w:val="0"/>
          <w:sz w:val="26"/>
          <w:szCs w:val="26"/>
        </w:rPr>
        <w:t>造廠數據：所有組件、原製造廠型錄及規格等說明。</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(4) </w:t>
      </w:r>
      <w:r>
        <w:rPr>
          <w:rFonts w:ascii="標楷體-WinCharSetFFFF-H" w:eastAsia="標楷體-WinCharSetFFFF-H" w:cs="標楷體-WinCharSetFFFF-H" w:hint="eastAsia"/>
          <w:kern w:val="0"/>
          <w:sz w:val="26"/>
          <w:szCs w:val="26"/>
        </w:rPr>
        <w:t>特殊工具表。</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(5) </w:t>
      </w:r>
      <w:r>
        <w:rPr>
          <w:rFonts w:ascii="標楷體-WinCharSetFFFF-H" w:eastAsia="標楷體-WinCharSetFFFF-H" w:cs="標楷體-WinCharSetFFFF-H" w:hint="eastAsia"/>
          <w:kern w:val="0"/>
          <w:sz w:val="26"/>
          <w:szCs w:val="26"/>
        </w:rPr>
        <w:t>除竣工圖之規定外，承包商於完成試驗及人員訓練後應將本工程之</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設備結線圖、技術資料、操作及維護手冊等圖面文件乙式五份，裝訂成冊送請工程司審核認可，以供將來保養維護之依據。</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1.6 </w:t>
      </w:r>
      <w:r>
        <w:rPr>
          <w:rFonts w:ascii="標楷體-WinCharSetFFFF-H" w:eastAsia="標楷體-WinCharSetFFFF-H" w:cs="標楷體-WinCharSetFFFF-H" w:hint="eastAsia"/>
          <w:kern w:val="0"/>
          <w:sz w:val="26"/>
          <w:szCs w:val="26"/>
        </w:rPr>
        <w:t>品質保證</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須符合第</w:t>
      </w:r>
      <w:r>
        <w:rPr>
          <w:rFonts w:ascii="標楷體-WinCharSetFFFF-H" w:eastAsia="標楷體-WinCharSetFFFF-H" w:cs="標楷體-WinCharSetFFFF-H"/>
          <w:kern w:val="0"/>
          <w:sz w:val="26"/>
          <w:szCs w:val="26"/>
        </w:rPr>
        <w:t xml:space="preserve">01450 </w:t>
      </w:r>
      <w:r>
        <w:rPr>
          <w:rFonts w:ascii="標楷體-WinCharSetFFFF-H" w:eastAsia="標楷體-WinCharSetFFFF-H" w:cs="標楷體-WinCharSetFFFF-H" w:hint="eastAsia"/>
          <w:kern w:val="0"/>
          <w:sz w:val="26"/>
          <w:szCs w:val="26"/>
        </w:rPr>
        <w:t>章「品質管制」以及本章之規定。</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1.7 </w:t>
      </w:r>
      <w:r>
        <w:rPr>
          <w:rFonts w:ascii="標楷體-WinCharSetFFFF-H" w:eastAsia="標楷體-WinCharSetFFFF-H" w:cs="標楷體-WinCharSetFFFF-H" w:hint="eastAsia"/>
          <w:kern w:val="0"/>
          <w:sz w:val="26"/>
          <w:szCs w:val="26"/>
        </w:rPr>
        <w:t>運送、儲存及處理</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1.7.1 </w:t>
      </w:r>
      <w:r>
        <w:rPr>
          <w:rFonts w:ascii="標楷體-WinCharSetFFFF-H" w:eastAsia="標楷體-WinCharSetFFFF-H" w:cs="標楷體-WinCharSetFFFF-H" w:hint="eastAsia"/>
          <w:kern w:val="0"/>
          <w:sz w:val="26"/>
          <w:szCs w:val="26"/>
        </w:rPr>
        <w:t>交運之產品應有妥善的包裝，以免運送過程中造成損壞或變形，產品及</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lastRenderedPageBreak/>
        <w:t>包裝應有</w:t>
      </w:r>
      <w:proofErr w:type="gramStart"/>
      <w:r>
        <w:rPr>
          <w:rFonts w:ascii="標楷體-WinCharSetFFFF-H" w:eastAsia="標楷體-WinCharSetFFFF-H" w:cs="標楷體-WinCharSetFFFF-H" w:hint="eastAsia"/>
          <w:kern w:val="0"/>
          <w:sz w:val="26"/>
          <w:szCs w:val="26"/>
        </w:rPr>
        <w:t>清楚的</w:t>
      </w:r>
      <w:proofErr w:type="gramEnd"/>
      <w:r>
        <w:rPr>
          <w:rFonts w:ascii="標楷體-WinCharSetFFFF-H" w:eastAsia="標楷體-WinCharSetFFFF-H" w:cs="標楷體-WinCharSetFFFF-H" w:hint="eastAsia"/>
          <w:kern w:val="0"/>
          <w:sz w:val="26"/>
          <w:szCs w:val="26"/>
        </w:rPr>
        <w:t>標識以便辨識廠商名稱、產品、產地</w:t>
      </w:r>
      <w:proofErr w:type="gramStart"/>
      <w:r>
        <w:rPr>
          <w:rFonts w:ascii="標楷體-WinCharSetFFFF-H" w:eastAsia="標楷體-WinCharSetFFFF-H" w:cs="標楷體-WinCharSetFFFF-H" w:hint="eastAsia"/>
          <w:kern w:val="0"/>
          <w:sz w:val="26"/>
          <w:szCs w:val="26"/>
        </w:rPr>
        <w:t>或組件</w:t>
      </w:r>
      <w:proofErr w:type="gramEnd"/>
      <w:r>
        <w:rPr>
          <w:rFonts w:ascii="標楷體-WinCharSetFFFF-H" w:eastAsia="標楷體-WinCharSetFFFF-H" w:cs="標楷體-WinCharSetFFFF-H" w:hint="eastAsia"/>
          <w:kern w:val="0"/>
          <w:sz w:val="26"/>
          <w:szCs w:val="26"/>
        </w:rPr>
        <w:t>的編號及型</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式。</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1.7.2 </w:t>
      </w:r>
      <w:r>
        <w:rPr>
          <w:rFonts w:ascii="標楷體-WinCharSetFFFF-H" w:eastAsia="標楷體-WinCharSetFFFF-H" w:cs="標楷體-WinCharSetFFFF-H" w:hint="eastAsia"/>
          <w:kern w:val="0"/>
          <w:sz w:val="26"/>
          <w:szCs w:val="26"/>
        </w:rPr>
        <w:t>承包商須以防止損壞的方式管理產品。</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1.8 </w:t>
      </w:r>
      <w:r>
        <w:rPr>
          <w:rFonts w:ascii="標楷體-WinCharSetFFFF-H" w:eastAsia="標楷體-WinCharSetFFFF-H" w:cs="標楷體-WinCharSetFFFF-H" w:hint="eastAsia"/>
          <w:kern w:val="0"/>
          <w:sz w:val="26"/>
          <w:szCs w:val="26"/>
        </w:rPr>
        <w:t>保固</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1.8.1 </w:t>
      </w:r>
      <w:r>
        <w:rPr>
          <w:rFonts w:ascii="標楷體-WinCharSetFFFF-H" w:eastAsia="標楷體-WinCharSetFFFF-H" w:cs="標楷體-WinCharSetFFFF-H" w:hint="eastAsia"/>
          <w:kern w:val="0"/>
          <w:sz w:val="26"/>
          <w:szCs w:val="26"/>
        </w:rPr>
        <w:t>承包商對本工程所用器材、設備之功能，除另有規定者，應自驗收合格</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proofErr w:type="gramStart"/>
      <w:r>
        <w:rPr>
          <w:rFonts w:ascii="標楷體-WinCharSetFFFF-H" w:eastAsia="標楷體-WinCharSetFFFF-H" w:cs="標楷體-WinCharSetFFFF-H" w:hint="eastAsia"/>
          <w:kern w:val="0"/>
          <w:sz w:val="26"/>
          <w:szCs w:val="26"/>
        </w:rPr>
        <w:t>日起保固</w:t>
      </w:r>
      <w:proofErr w:type="gramEnd"/>
      <w:r>
        <w:rPr>
          <w:rFonts w:ascii="標楷體-WinCharSetFFFF-H" w:eastAsia="標楷體-WinCharSetFFFF-H" w:cs="標楷體-WinCharSetFFFF-H"/>
          <w:kern w:val="0"/>
          <w:sz w:val="26"/>
          <w:szCs w:val="26"/>
        </w:rPr>
        <w:t xml:space="preserve">1 </w:t>
      </w:r>
      <w:r>
        <w:rPr>
          <w:rFonts w:ascii="標楷體-WinCharSetFFFF-H" w:eastAsia="標楷體-WinCharSetFFFF-H" w:cs="標楷體-WinCharSetFFFF-H" w:hint="eastAsia"/>
          <w:kern w:val="0"/>
          <w:sz w:val="26"/>
          <w:szCs w:val="26"/>
        </w:rPr>
        <w:t>年。</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1.8.2 </w:t>
      </w:r>
      <w:r>
        <w:rPr>
          <w:rFonts w:ascii="標楷體-WinCharSetFFFF-H" w:eastAsia="標楷體-WinCharSetFFFF-H" w:cs="標楷體-WinCharSetFFFF-H" w:hint="eastAsia"/>
          <w:kern w:val="0"/>
          <w:sz w:val="26"/>
          <w:szCs w:val="26"/>
        </w:rPr>
        <w:t>承包商應於工程驗收合格日後</w:t>
      </w:r>
      <w:r>
        <w:rPr>
          <w:rFonts w:ascii="標楷體-WinCharSetFFFF-H" w:eastAsia="標楷體-WinCharSetFFFF-H" w:cs="標楷體-WinCharSetFFFF-H"/>
          <w:kern w:val="0"/>
          <w:sz w:val="26"/>
          <w:szCs w:val="26"/>
        </w:rPr>
        <w:t xml:space="preserve">1 </w:t>
      </w:r>
      <w:proofErr w:type="gramStart"/>
      <w:r>
        <w:rPr>
          <w:rFonts w:ascii="標楷體-WinCharSetFFFF-H" w:eastAsia="標楷體-WinCharSetFFFF-H" w:cs="標楷體-WinCharSetFFFF-H" w:hint="eastAsia"/>
          <w:kern w:val="0"/>
          <w:sz w:val="26"/>
          <w:szCs w:val="26"/>
        </w:rPr>
        <w:t>週</w:t>
      </w:r>
      <w:proofErr w:type="gramEnd"/>
      <w:r>
        <w:rPr>
          <w:rFonts w:ascii="標楷體-WinCharSetFFFF-H" w:eastAsia="標楷體-WinCharSetFFFF-H" w:cs="標楷體-WinCharSetFFFF-H" w:hint="eastAsia"/>
          <w:kern w:val="0"/>
          <w:sz w:val="26"/>
          <w:szCs w:val="26"/>
        </w:rPr>
        <w:t>內出具保固保證書，由</w:t>
      </w:r>
      <w:proofErr w:type="gramStart"/>
      <w:r>
        <w:rPr>
          <w:rFonts w:ascii="標楷體-WinCharSetFFFF-H" w:eastAsia="標楷體-WinCharSetFFFF-H" w:cs="標楷體-WinCharSetFFFF-H" w:hint="eastAsia"/>
          <w:kern w:val="0"/>
          <w:sz w:val="26"/>
          <w:szCs w:val="26"/>
        </w:rPr>
        <w:t>工程司核</w:t>
      </w:r>
      <w:proofErr w:type="gramEnd"/>
      <w:r>
        <w:rPr>
          <w:rFonts w:ascii="標楷體-WinCharSetFFFF-H" w:eastAsia="標楷體-WinCharSetFFFF-H" w:cs="標楷體-WinCharSetFFFF-H" w:hint="eastAsia"/>
          <w:kern w:val="0"/>
          <w:sz w:val="26"/>
          <w:szCs w:val="26"/>
        </w:rPr>
        <w:t>，在</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保固</w:t>
      </w:r>
      <w:proofErr w:type="gramStart"/>
      <w:r>
        <w:rPr>
          <w:rFonts w:ascii="標楷體-WinCharSetFFFF-H" w:eastAsia="標楷體-WinCharSetFFFF-H" w:cs="標楷體-WinCharSetFFFF-H" w:hint="eastAsia"/>
          <w:kern w:val="0"/>
          <w:sz w:val="26"/>
          <w:szCs w:val="26"/>
        </w:rPr>
        <w:t>期間，</w:t>
      </w:r>
      <w:proofErr w:type="gramEnd"/>
      <w:r>
        <w:rPr>
          <w:rFonts w:ascii="標楷體-WinCharSetFFFF-H" w:eastAsia="標楷體-WinCharSetFFFF-H" w:cs="標楷體-WinCharSetFFFF-H" w:hint="eastAsia"/>
          <w:kern w:val="0"/>
          <w:sz w:val="26"/>
          <w:szCs w:val="26"/>
        </w:rPr>
        <w:t>如因器材、設備或施工不良而發生故障、漏電或損壞等情事，</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承包商應即免費修復或依規範所訂規格另行更換新品。</w:t>
      </w:r>
    </w:p>
    <w:p w:rsidR="0097670F" w:rsidRDefault="0097670F" w:rsidP="0097670F">
      <w:pPr>
        <w:autoSpaceDE w:val="0"/>
        <w:autoSpaceDN w:val="0"/>
        <w:adjustRightInd w:val="0"/>
        <w:rPr>
          <w:rFonts w:ascii="標楷體-WinCharSetFFFF-H" w:eastAsia="標楷體-WinCharSetFFFF-H" w:cs="標楷體-WinCharSetFFFF-H"/>
          <w:kern w:val="0"/>
          <w:sz w:val="32"/>
          <w:szCs w:val="32"/>
        </w:rPr>
      </w:pPr>
      <w:r>
        <w:rPr>
          <w:rFonts w:ascii="標楷體-WinCharSetFFFF-H" w:eastAsia="標楷體-WinCharSetFFFF-H" w:cs="標楷體-WinCharSetFFFF-H"/>
          <w:kern w:val="0"/>
          <w:sz w:val="32"/>
          <w:szCs w:val="32"/>
        </w:rPr>
        <w:t xml:space="preserve">2. </w:t>
      </w:r>
      <w:r>
        <w:rPr>
          <w:rFonts w:ascii="標楷體-WinCharSetFFFF-H" w:eastAsia="標楷體-WinCharSetFFFF-H" w:cs="標楷體-WinCharSetFFFF-H" w:hint="eastAsia"/>
          <w:kern w:val="0"/>
          <w:sz w:val="32"/>
          <w:szCs w:val="32"/>
        </w:rPr>
        <w:t>產品</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2.1 </w:t>
      </w:r>
      <w:r>
        <w:rPr>
          <w:rFonts w:ascii="標楷體-WinCharSetFFFF-H" w:eastAsia="標楷體-WinCharSetFFFF-H" w:cs="標楷體-WinCharSetFFFF-H" w:hint="eastAsia"/>
          <w:kern w:val="0"/>
          <w:sz w:val="26"/>
          <w:szCs w:val="26"/>
        </w:rPr>
        <w:t>設計與製造</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2.1.1 </w:t>
      </w:r>
      <w:r>
        <w:rPr>
          <w:rFonts w:ascii="標楷體-WinCharSetFFFF-H" w:eastAsia="標楷體-WinCharSetFFFF-H" w:cs="標楷體-WinCharSetFFFF-H" w:hint="eastAsia"/>
          <w:kern w:val="0"/>
          <w:sz w:val="26"/>
          <w:szCs w:val="26"/>
        </w:rPr>
        <w:t>通則</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提供所示之馬達控制中心符合</w:t>
      </w:r>
      <w:r>
        <w:rPr>
          <w:rFonts w:ascii="標楷體-WinCharSetFFFF-H" w:eastAsia="標楷體-WinCharSetFFFF-H" w:cs="標楷體-WinCharSetFFFF-H"/>
          <w:kern w:val="0"/>
          <w:sz w:val="26"/>
          <w:szCs w:val="26"/>
        </w:rPr>
        <w:t xml:space="preserve">CNS </w:t>
      </w:r>
      <w:r>
        <w:rPr>
          <w:rFonts w:ascii="標楷體-WinCharSetFFFF-H" w:eastAsia="標楷體-WinCharSetFFFF-H" w:cs="標楷體-WinCharSetFFFF-H" w:hint="eastAsia"/>
          <w:kern w:val="0"/>
          <w:sz w:val="26"/>
          <w:szCs w:val="26"/>
        </w:rPr>
        <w:t>或</w:t>
      </w:r>
      <w:r>
        <w:rPr>
          <w:rFonts w:ascii="標楷體-WinCharSetFFFF-H" w:eastAsia="標楷體-WinCharSetFFFF-H" w:cs="標楷體-WinCharSetFFFF-H"/>
          <w:kern w:val="0"/>
          <w:sz w:val="26"/>
          <w:szCs w:val="26"/>
        </w:rPr>
        <w:t xml:space="preserve">NEMAICS2 </w:t>
      </w:r>
      <w:r>
        <w:rPr>
          <w:rFonts w:ascii="標楷體-WinCharSetFFFF-H" w:eastAsia="標楷體-WinCharSetFFFF-H" w:cs="標楷體-WinCharSetFFFF-H" w:hint="eastAsia"/>
          <w:kern w:val="0"/>
          <w:sz w:val="26"/>
          <w:szCs w:val="26"/>
        </w:rPr>
        <w:t>規定，並須符合下列事</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項</w:t>
      </w:r>
      <w:proofErr w:type="gramStart"/>
      <w:r>
        <w:rPr>
          <w:rFonts w:ascii="標楷體-WinCharSetFFFF-H" w:eastAsia="標楷體-WinCharSetFFFF-H" w:cs="標楷體-WinCharSetFFFF-H" w:hint="eastAsia"/>
          <w:kern w:val="0"/>
          <w:sz w:val="26"/>
          <w:szCs w:val="26"/>
        </w:rPr>
        <w:t>︰</w:t>
      </w:r>
      <w:proofErr w:type="gramEnd"/>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 </w:t>
      </w:r>
      <w:r>
        <w:rPr>
          <w:rFonts w:ascii="標楷體-WinCharSetFFFF-H" w:eastAsia="標楷體-WinCharSetFFFF-H" w:cs="標楷體-WinCharSetFFFF-H" w:hint="eastAsia"/>
          <w:kern w:val="0"/>
          <w:sz w:val="26"/>
          <w:szCs w:val="26"/>
        </w:rPr>
        <w:t>電源：三相，四線，</w:t>
      </w:r>
      <w:r>
        <w:rPr>
          <w:rFonts w:ascii="標楷體-WinCharSetFFFF-H" w:eastAsia="標楷體-WinCharSetFFFF-H" w:cs="標楷體-WinCharSetFFFF-H"/>
          <w:kern w:val="0"/>
          <w:sz w:val="26"/>
          <w:szCs w:val="26"/>
        </w:rPr>
        <w:t>380V60Hz</w:t>
      </w:r>
      <w:r>
        <w:rPr>
          <w:rFonts w:ascii="標楷體-WinCharSetFFFF-H" w:eastAsia="標楷體-WinCharSetFFFF-H" w:cs="標楷體-WinCharSetFFFF-H" w:hint="eastAsia"/>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 </w:t>
      </w:r>
      <w:r>
        <w:rPr>
          <w:rFonts w:ascii="標楷體-WinCharSetFFFF-H" w:eastAsia="標楷體-WinCharSetFFFF-H" w:cs="標楷體-WinCharSetFFFF-H" w:hint="eastAsia"/>
          <w:kern w:val="0"/>
          <w:sz w:val="26"/>
          <w:szCs w:val="26"/>
        </w:rPr>
        <w:t>箱體</w:t>
      </w:r>
      <w:proofErr w:type="gramStart"/>
      <w:r>
        <w:rPr>
          <w:rFonts w:ascii="標楷體-WinCharSetFFFF-H" w:eastAsia="標楷體-WinCharSetFFFF-H" w:cs="標楷體-WinCharSetFFFF-H" w:hint="eastAsia"/>
          <w:kern w:val="0"/>
          <w:sz w:val="26"/>
          <w:szCs w:val="26"/>
        </w:rPr>
        <w:t>︰屋內型</w:t>
      </w:r>
      <w:proofErr w:type="gramEnd"/>
      <w:r>
        <w:rPr>
          <w:rFonts w:ascii="標楷體-WinCharSetFFFF-H" w:eastAsia="標楷體-WinCharSetFFFF-H" w:cs="標楷體-WinCharSetFFFF-H" w:hint="eastAsia"/>
          <w:kern w:val="0"/>
          <w:sz w:val="26"/>
          <w:szCs w:val="26"/>
        </w:rPr>
        <w:t>，且為</w:t>
      </w:r>
      <w:proofErr w:type="gramStart"/>
      <w:r>
        <w:rPr>
          <w:rFonts w:ascii="標楷體-WinCharSetFFFF-H" w:eastAsia="標楷體-WinCharSetFFFF-H" w:cs="標楷體-WinCharSetFFFF-H" w:hint="eastAsia"/>
          <w:kern w:val="0"/>
          <w:sz w:val="26"/>
          <w:szCs w:val="26"/>
        </w:rPr>
        <w:t>防滴密封</w:t>
      </w:r>
      <w:proofErr w:type="gramEnd"/>
      <w:r>
        <w:rPr>
          <w:rFonts w:ascii="標楷體-WinCharSetFFFF-H" w:eastAsia="標楷體-WinCharSetFFFF-H" w:cs="標楷體-WinCharSetFFFF-H" w:hint="eastAsia"/>
          <w:kern w:val="0"/>
          <w:sz w:val="26"/>
          <w:szCs w:val="26"/>
        </w:rPr>
        <w:t>（</w:t>
      </w:r>
      <w:r>
        <w:rPr>
          <w:rFonts w:ascii="標楷體-WinCharSetFFFF-H" w:eastAsia="標楷體-WinCharSetFFFF-H" w:cs="標楷體-WinCharSetFFFF-H"/>
          <w:kern w:val="0"/>
          <w:sz w:val="26"/>
          <w:szCs w:val="26"/>
        </w:rPr>
        <w:t>Dripping Tight</w:t>
      </w:r>
      <w:r>
        <w:rPr>
          <w:rFonts w:ascii="標楷體-WinCharSetFFFF-H" w:eastAsia="標楷體-WinCharSetFFFF-H" w:cs="標楷體-WinCharSetFFFF-H" w:hint="eastAsia"/>
          <w:kern w:val="0"/>
          <w:sz w:val="26"/>
          <w:szCs w:val="26"/>
        </w:rPr>
        <w:t>），附有襯墊之門，</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底板</w:t>
      </w:r>
      <w:proofErr w:type="gramStart"/>
      <w:r>
        <w:rPr>
          <w:rFonts w:ascii="標楷體-WinCharSetFFFF-H" w:eastAsia="標楷體-WinCharSetFFFF-H" w:cs="標楷體-WinCharSetFFFF-H" w:hint="eastAsia"/>
          <w:kern w:val="0"/>
          <w:sz w:val="26"/>
          <w:szCs w:val="26"/>
        </w:rPr>
        <w:t>及盤板</w:t>
      </w:r>
      <w:proofErr w:type="gramEnd"/>
      <w:r>
        <w:rPr>
          <w:rFonts w:ascii="標楷體-WinCharSetFFFF-H" w:eastAsia="標楷體-WinCharSetFFFF-H" w:cs="標楷體-WinCharSetFFFF-H"/>
          <w:kern w:val="0"/>
          <w:sz w:val="26"/>
          <w:szCs w:val="26"/>
        </w:rPr>
        <w:t>,</w:t>
      </w:r>
      <w:r>
        <w:rPr>
          <w:rFonts w:ascii="標楷體-WinCharSetFFFF-H" w:eastAsia="標楷體-WinCharSetFFFF-H" w:cs="標楷體-WinCharSetFFFF-H" w:hint="eastAsia"/>
          <w:kern w:val="0"/>
          <w:sz w:val="26"/>
          <w:szCs w:val="26"/>
        </w:rPr>
        <w:t>包含蓋板。</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lastRenderedPageBreak/>
        <w:t xml:space="preserve">(3) </w:t>
      </w:r>
      <w:r>
        <w:rPr>
          <w:rFonts w:ascii="標楷體-WinCharSetFFFF-H" w:eastAsia="標楷體-WinCharSetFFFF-H" w:cs="標楷體-WinCharSetFFFF-H" w:hint="eastAsia"/>
          <w:kern w:val="0"/>
          <w:sz w:val="26"/>
          <w:szCs w:val="26"/>
        </w:rPr>
        <w:t>配線</w:t>
      </w:r>
      <w:proofErr w:type="gramStart"/>
      <w:r>
        <w:rPr>
          <w:rFonts w:ascii="標楷體-WinCharSetFFFF-H" w:eastAsia="標楷體-WinCharSetFFFF-H" w:cs="標楷體-WinCharSetFFFF-H" w:hint="eastAsia"/>
          <w:kern w:val="0"/>
          <w:sz w:val="26"/>
          <w:szCs w:val="26"/>
        </w:rPr>
        <w:t>︰</w:t>
      </w:r>
      <w:proofErr w:type="gramEnd"/>
      <w:r>
        <w:rPr>
          <w:rFonts w:ascii="標楷體-WinCharSetFFFF-H" w:eastAsia="標楷體-WinCharSetFFFF-H" w:cs="標楷體-WinCharSetFFFF-H" w:hint="eastAsia"/>
          <w:kern w:val="0"/>
          <w:sz w:val="26"/>
          <w:szCs w:val="26"/>
        </w:rPr>
        <w:t>依屋內外線路裝置規則配置。</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2.2 </w:t>
      </w:r>
      <w:r>
        <w:rPr>
          <w:rFonts w:ascii="標楷體-WinCharSetFFFF-H" w:eastAsia="標楷體-WinCharSetFFFF-H" w:cs="標楷體-WinCharSetFFFF-H" w:hint="eastAsia"/>
          <w:kern w:val="0"/>
          <w:sz w:val="26"/>
          <w:szCs w:val="26"/>
        </w:rPr>
        <w:t>材料</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2.2.1 </w:t>
      </w:r>
      <w:r>
        <w:rPr>
          <w:rFonts w:ascii="標楷體-WinCharSetFFFF-H" w:eastAsia="標楷體-WinCharSetFFFF-H" w:cs="標楷體-WinCharSetFFFF-H" w:hint="eastAsia"/>
          <w:kern w:val="0"/>
          <w:sz w:val="26"/>
          <w:szCs w:val="26"/>
        </w:rPr>
        <w:t>箱體</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控制中心應以垂直盤相連而構成</w:t>
      </w:r>
      <w:proofErr w:type="gramStart"/>
      <w:r>
        <w:rPr>
          <w:rFonts w:ascii="標楷體-WinCharSetFFFF-H" w:eastAsia="標楷體-WinCharSetFFFF-H" w:cs="標楷體-WinCharSetFFFF-H" w:hint="eastAsia"/>
          <w:kern w:val="0"/>
          <w:sz w:val="26"/>
          <w:szCs w:val="26"/>
        </w:rPr>
        <w:t>一</w:t>
      </w:r>
      <w:proofErr w:type="gramEnd"/>
      <w:r>
        <w:rPr>
          <w:rFonts w:ascii="標楷體-WinCharSetFFFF-H" w:eastAsia="標楷體-WinCharSetFFFF-H" w:cs="標楷體-WinCharSetFFFF-H" w:hint="eastAsia"/>
          <w:kern w:val="0"/>
          <w:sz w:val="26"/>
          <w:szCs w:val="26"/>
        </w:rPr>
        <w:t>堅固，落地自立式，正面完全不帶電</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整齊佈置，具有下列特點</w:t>
      </w:r>
      <w:proofErr w:type="gramStart"/>
      <w:r>
        <w:rPr>
          <w:rFonts w:ascii="標楷體-WinCharSetFFFF-H" w:eastAsia="標楷體-WinCharSetFFFF-H" w:cs="標楷體-WinCharSetFFFF-H" w:hint="eastAsia"/>
          <w:kern w:val="0"/>
          <w:sz w:val="26"/>
          <w:szCs w:val="26"/>
        </w:rPr>
        <w:t>︰</w:t>
      </w:r>
      <w:proofErr w:type="gramEnd"/>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 </w:t>
      </w:r>
      <w:r>
        <w:rPr>
          <w:rFonts w:ascii="標楷體-WinCharSetFFFF-H" w:eastAsia="標楷體-WinCharSetFFFF-H" w:cs="標楷體-WinCharSetFFFF-H" w:hint="eastAsia"/>
          <w:kern w:val="0"/>
          <w:sz w:val="26"/>
          <w:szCs w:val="26"/>
        </w:rPr>
        <w:t>垂直</w:t>
      </w:r>
      <w:proofErr w:type="gramStart"/>
      <w:r>
        <w:rPr>
          <w:rFonts w:ascii="標楷體-WinCharSetFFFF-H" w:eastAsia="標楷體-WinCharSetFFFF-H" w:cs="標楷體-WinCharSetFFFF-H" w:hint="eastAsia"/>
          <w:kern w:val="0"/>
          <w:sz w:val="26"/>
          <w:szCs w:val="26"/>
        </w:rPr>
        <w:t>之各盤</w:t>
      </w:r>
      <w:proofErr w:type="gramEnd"/>
      <w:r>
        <w:rPr>
          <w:rFonts w:ascii="標楷體-WinCharSetFFFF-H" w:eastAsia="標楷體-WinCharSetFFFF-H" w:cs="標楷體-WinCharSetFFFF-H" w:hint="eastAsia"/>
          <w:kern w:val="0"/>
          <w:sz w:val="26"/>
          <w:szCs w:val="26"/>
        </w:rPr>
        <w:t>（以下簡稱垂直盤），應有一相連之絕緣匯流排與控制</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線路置於頂部之隔間內。</w:t>
      </w:r>
      <w:proofErr w:type="gramStart"/>
      <w:r>
        <w:rPr>
          <w:rFonts w:ascii="標楷體-WinCharSetFFFF-H" w:eastAsia="標楷體-WinCharSetFFFF-H" w:cs="標楷體-WinCharSetFFFF-H" w:hint="eastAsia"/>
          <w:kern w:val="0"/>
          <w:sz w:val="26"/>
          <w:szCs w:val="26"/>
        </w:rPr>
        <w:t>留孔須</w:t>
      </w:r>
      <w:proofErr w:type="gramEnd"/>
      <w:r>
        <w:rPr>
          <w:rFonts w:ascii="標楷體-WinCharSetFFFF-H" w:eastAsia="標楷體-WinCharSetFFFF-H" w:cs="標楷體-WinCharSetFFFF-H" w:hint="eastAsia"/>
          <w:kern w:val="0"/>
          <w:sz w:val="26"/>
          <w:szCs w:val="26"/>
        </w:rPr>
        <w:t>對著電力電纜、匯流排及控制電</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纜，即馬達控制中心頂部或底部進出之拉線箱、電纜架配件或管</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口。標準</w:t>
      </w:r>
      <w:proofErr w:type="gramStart"/>
      <w:r>
        <w:rPr>
          <w:rFonts w:ascii="標楷體-WinCharSetFFFF-H" w:eastAsia="標楷體-WinCharSetFFFF-H" w:cs="標楷體-WinCharSetFFFF-H" w:hint="eastAsia"/>
          <w:kern w:val="0"/>
          <w:sz w:val="26"/>
          <w:szCs w:val="26"/>
        </w:rPr>
        <w:t>之箱體</w:t>
      </w:r>
      <w:proofErr w:type="gramEnd"/>
      <w:r>
        <w:rPr>
          <w:rFonts w:ascii="標楷體-WinCharSetFFFF-H" w:eastAsia="標楷體-WinCharSetFFFF-H" w:cs="標楷體-WinCharSetFFFF-H" w:hint="eastAsia"/>
          <w:kern w:val="0"/>
          <w:sz w:val="26"/>
          <w:szCs w:val="26"/>
        </w:rPr>
        <w:t>應含有</w:t>
      </w:r>
      <w:proofErr w:type="gramStart"/>
      <w:r>
        <w:rPr>
          <w:rFonts w:ascii="標楷體-WinCharSetFFFF-H" w:eastAsia="標楷體-WinCharSetFFFF-H" w:cs="標楷體-WinCharSetFFFF-H" w:hint="eastAsia"/>
          <w:kern w:val="0"/>
          <w:sz w:val="26"/>
          <w:szCs w:val="26"/>
        </w:rPr>
        <w:t>一</w:t>
      </w:r>
      <w:proofErr w:type="gramEnd"/>
      <w:r>
        <w:rPr>
          <w:rFonts w:ascii="標楷體-WinCharSetFFFF-H" w:eastAsia="標楷體-WinCharSetFFFF-H" w:cs="標楷體-WinCharSetFFFF-H" w:hint="eastAsia"/>
          <w:kern w:val="0"/>
          <w:sz w:val="26"/>
          <w:szCs w:val="26"/>
        </w:rPr>
        <w:t>垂直無阻，具有適宜配線空間之</w:t>
      </w:r>
      <w:proofErr w:type="gramStart"/>
      <w:r>
        <w:rPr>
          <w:rFonts w:ascii="標楷體-WinCharSetFFFF-H" w:eastAsia="標楷體-WinCharSetFFFF-H" w:cs="標楷體-WinCharSetFFFF-H" w:hint="eastAsia"/>
          <w:kern w:val="0"/>
          <w:sz w:val="26"/>
          <w:szCs w:val="26"/>
        </w:rPr>
        <w:t>配線槽</w:t>
      </w:r>
      <w:proofErr w:type="gramEnd"/>
      <w:r>
        <w:rPr>
          <w:rFonts w:ascii="標楷體-WinCharSetFFFF-H" w:eastAsia="標楷體-WinCharSetFFFF-H" w:cs="標楷體-WinCharSetFFFF-H" w:hint="eastAsia"/>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配</w:t>
      </w:r>
      <w:proofErr w:type="gramStart"/>
      <w:r>
        <w:rPr>
          <w:rFonts w:ascii="標楷體-WinCharSetFFFF-H" w:eastAsia="標楷體-WinCharSetFFFF-H" w:cs="標楷體-WinCharSetFFFF-H" w:hint="eastAsia"/>
          <w:kern w:val="0"/>
          <w:sz w:val="26"/>
          <w:szCs w:val="26"/>
        </w:rPr>
        <w:t>線槽應</w:t>
      </w:r>
      <w:proofErr w:type="gramEnd"/>
      <w:r>
        <w:rPr>
          <w:rFonts w:ascii="標楷體-WinCharSetFFFF-H" w:eastAsia="標楷體-WinCharSetFFFF-H" w:cs="標楷體-WinCharSetFFFF-H" w:hint="eastAsia"/>
          <w:kern w:val="0"/>
          <w:sz w:val="26"/>
          <w:szCs w:val="26"/>
        </w:rPr>
        <w:t>在拆開蓋板以後即可接近。</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 </w:t>
      </w:r>
      <w:r>
        <w:rPr>
          <w:rFonts w:ascii="標楷體-WinCharSetFFFF-H" w:eastAsia="標楷體-WinCharSetFFFF-H" w:cs="標楷體-WinCharSetFFFF-H" w:hint="eastAsia"/>
          <w:kern w:val="0"/>
          <w:sz w:val="26"/>
          <w:szCs w:val="26"/>
        </w:rPr>
        <w:t>每一垂直盤</w:t>
      </w:r>
      <w:proofErr w:type="gramStart"/>
      <w:r>
        <w:rPr>
          <w:rFonts w:ascii="標楷體-WinCharSetFFFF-H" w:eastAsia="標楷體-WinCharSetFFFF-H" w:cs="標楷體-WinCharSetFFFF-H" w:hint="eastAsia"/>
          <w:kern w:val="0"/>
          <w:sz w:val="26"/>
          <w:szCs w:val="26"/>
        </w:rPr>
        <w:t>之側板最小</w:t>
      </w:r>
      <w:proofErr w:type="gramEnd"/>
      <w:r>
        <w:rPr>
          <w:rFonts w:ascii="標楷體-WinCharSetFFFF-H" w:eastAsia="標楷體-WinCharSetFFFF-H" w:cs="標楷體-WinCharSetFFFF-H" w:hint="eastAsia"/>
          <w:kern w:val="0"/>
          <w:sz w:val="26"/>
          <w:szCs w:val="26"/>
        </w:rPr>
        <w:t>厚度</w:t>
      </w:r>
      <w:r>
        <w:rPr>
          <w:rFonts w:ascii="標楷體-WinCharSetFFFF-H" w:eastAsia="標楷體-WinCharSetFFFF-H" w:cs="標楷體-WinCharSetFFFF-H"/>
          <w:kern w:val="0"/>
          <w:sz w:val="26"/>
          <w:szCs w:val="26"/>
        </w:rPr>
        <w:t xml:space="preserve">2.0mm </w:t>
      </w:r>
      <w:r>
        <w:rPr>
          <w:rFonts w:ascii="標楷體-WinCharSetFFFF-H" w:eastAsia="標楷體-WinCharSetFFFF-H" w:cs="標楷體-WinCharSetFFFF-H" w:hint="eastAsia"/>
          <w:kern w:val="0"/>
          <w:sz w:val="26"/>
          <w:szCs w:val="26"/>
        </w:rPr>
        <w:t>鋼板，馬達控制中心每列控制盤之兩端應提供將來擴充用之活動式端蓋板。</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 </w:t>
      </w:r>
      <w:proofErr w:type="gramStart"/>
      <w:r>
        <w:rPr>
          <w:rFonts w:ascii="標楷體-WinCharSetFFFF-H" w:eastAsia="標楷體-WinCharSetFFFF-H" w:cs="標楷體-WinCharSetFFFF-H" w:hint="eastAsia"/>
          <w:kern w:val="0"/>
          <w:sz w:val="26"/>
          <w:szCs w:val="26"/>
        </w:rPr>
        <w:t>有槽鐵</w:t>
      </w:r>
      <w:proofErr w:type="gramEnd"/>
      <w:r>
        <w:rPr>
          <w:rFonts w:ascii="標楷體-WinCharSetFFFF-H" w:eastAsia="標楷體-WinCharSetFFFF-H" w:cs="標楷體-WinCharSetFFFF-H" w:hint="eastAsia"/>
          <w:kern w:val="0"/>
          <w:sz w:val="26"/>
          <w:szCs w:val="26"/>
        </w:rPr>
        <w:t>底座及</w:t>
      </w:r>
      <w:proofErr w:type="gramStart"/>
      <w:r>
        <w:rPr>
          <w:rFonts w:ascii="標楷體-WinCharSetFFFF-H" w:eastAsia="標楷體-WinCharSetFFFF-H" w:cs="標楷體-WinCharSetFFFF-H" w:hint="eastAsia"/>
          <w:kern w:val="0"/>
          <w:sz w:val="26"/>
          <w:szCs w:val="26"/>
        </w:rPr>
        <w:t>吊耳以</w:t>
      </w:r>
      <w:proofErr w:type="gramEnd"/>
      <w:r>
        <w:rPr>
          <w:rFonts w:ascii="標楷體-WinCharSetFFFF-H" w:eastAsia="標楷體-WinCharSetFFFF-H" w:cs="標楷體-WinCharSetFFFF-H" w:hint="eastAsia"/>
          <w:kern w:val="0"/>
          <w:sz w:val="26"/>
          <w:szCs w:val="26"/>
        </w:rPr>
        <w:t>利安裝。</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(4) </w:t>
      </w:r>
      <w:r>
        <w:rPr>
          <w:rFonts w:ascii="標楷體-WinCharSetFFFF-H" w:eastAsia="標楷體-WinCharSetFFFF-H" w:cs="標楷體-WinCharSetFFFF-H" w:hint="eastAsia"/>
          <w:kern w:val="0"/>
          <w:sz w:val="26"/>
          <w:szCs w:val="26"/>
        </w:rPr>
        <w:t>門</w:t>
      </w:r>
      <w:proofErr w:type="gramStart"/>
      <w:r>
        <w:rPr>
          <w:rFonts w:ascii="標楷體-WinCharSetFFFF-H" w:eastAsia="標楷體-WinCharSetFFFF-H" w:cs="標楷體-WinCharSetFFFF-H" w:hint="eastAsia"/>
          <w:kern w:val="0"/>
          <w:sz w:val="26"/>
          <w:szCs w:val="26"/>
        </w:rPr>
        <w:t>上有尼奧</w:t>
      </w:r>
      <w:proofErr w:type="gramEnd"/>
      <w:r>
        <w:rPr>
          <w:rFonts w:ascii="標楷體-WinCharSetFFFF-H" w:eastAsia="標楷體-WinCharSetFFFF-H" w:cs="標楷體-WinCharSetFFFF-H" w:hint="eastAsia"/>
          <w:kern w:val="0"/>
          <w:sz w:val="26"/>
          <w:szCs w:val="26"/>
        </w:rPr>
        <w:t>普林襯墊。</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(5) </w:t>
      </w:r>
      <w:r>
        <w:rPr>
          <w:rFonts w:ascii="標楷體-WinCharSetFFFF-H" w:eastAsia="標楷體-WinCharSetFFFF-H" w:cs="標楷體-WinCharSetFFFF-H" w:hint="eastAsia"/>
          <w:kern w:val="0"/>
          <w:sz w:val="26"/>
          <w:szCs w:val="26"/>
        </w:rPr>
        <w:t>垂直盤應可自前方接近，最多可有</w:t>
      </w:r>
      <w:r>
        <w:rPr>
          <w:rFonts w:ascii="標楷體-WinCharSetFFFF-H" w:eastAsia="標楷體-WinCharSetFFFF-H" w:cs="標楷體-WinCharSetFFFF-H"/>
          <w:kern w:val="0"/>
          <w:sz w:val="26"/>
          <w:szCs w:val="26"/>
        </w:rPr>
        <w:t xml:space="preserve">6 </w:t>
      </w:r>
      <w:proofErr w:type="gramStart"/>
      <w:r>
        <w:rPr>
          <w:rFonts w:ascii="標楷體-WinCharSetFFFF-H" w:eastAsia="標楷體-WinCharSetFFFF-H" w:cs="標楷體-WinCharSetFFFF-H" w:hint="eastAsia"/>
          <w:kern w:val="0"/>
          <w:sz w:val="26"/>
          <w:szCs w:val="26"/>
        </w:rPr>
        <w:t>個</w:t>
      </w:r>
      <w:proofErr w:type="gramEnd"/>
      <w:r>
        <w:rPr>
          <w:rFonts w:ascii="標楷體-WinCharSetFFFF-H" w:eastAsia="標楷體-WinCharSetFFFF-H" w:cs="標楷體-WinCharSetFFFF-H" w:hint="eastAsia"/>
          <w:kern w:val="0"/>
          <w:sz w:val="26"/>
          <w:szCs w:val="26"/>
        </w:rPr>
        <w:t>單元室以容納馬達啟動器組</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合及馬達保護電</w:t>
      </w:r>
      <w:proofErr w:type="gramStart"/>
      <w:r>
        <w:rPr>
          <w:rFonts w:ascii="標楷體-WinCharSetFFFF-H" w:eastAsia="標楷體-WinCharSetFFFF-H" w:cs="標楷體-WinCharSetFFFF-H" w:hint="eastAsia"/>
          <w:kern w:val="0"/>
          <w:sz w:val="26"/>
          <w:szCs w:val="26"/>
        </w:rPr>
        <w:t>驛</w:t>
      </w:r>
      <w:proofErr w:type="gramEnd"/>
      <w:r>
        <w:rPr>
          <w:rFonts w:ascii="標楷體-WinCharSetFFFF-H" w:eastAsia="標楷體-WinCharSetFFFF-H" w:cs="標楷體-WinCharSetFFFF-H" w:hint="eastAsia"/>
          <w:kern w:val="0"/>
          <w:sz w:val="26"/>
          <w:szCs w:val="26"/>
        </w:rPr>
        <w:t>，</w:t>
      </w:r>
      <w:proofErr w:type="gramStart"/>
      <w:r>
        <w:rPr>
          <w:rFonts w:ascii="標楷體-WinCharSetFFFF-H" w:eastAsia="標楷體-WinCharSetFFFF-H" w:cs="標楷體-WinCharSetFFFF-H" w:hint="eastAsia"/>
          <w:kern w:val="0"/>
          <w:sz w:val="26"/>
          <w:szCs w:val="26"/>
        </w:rPr>
        <w:t>無熔線斷路</w:t>
      </w:r>
      <w:proofErr w:type="gramEnd"/>
      <w:r>
        <w:rPr>
          <w:rFonts w:ascii="標楷體-WinCharSetFFFF-H" w:eastAsia="標楷體-WinCharSetFFFF-H" w:cs="標楷體-WinCharSetFFFF-H" w:hint="eastAsia"/>
          <w:kern w:val="0"/>
          <w:sz w:val="26"/>
          <w:szCs w:val="26"/>
        </w:rPr>
        <w:t>器，及其他電力控制裝置。</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(6) </w:t>
      </w:r>
      <w:r>
        <w:rPr>
          <w:rFonts w:ascii="標楷體-WinCharSetFFFF-H" w:eastAsia="標楷體-WinCharSetFFFF-H" w:cs="標楷體-WinCharSetFFFF-H" w:hint="eastAsia"/>
          <w:kern w:val="0"/>
          <w:sz w:val="26"/>
          <w:szCs w:val="26"/>
        </w:rPr>
        <w:t>馬達控制中心最大之外形尺度應不超過設計配置圖所示。</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(7) </w:t>
      </w:r>
      <w:r>
        <w:rPr>
          <w:rFonts w:ascii="標楷體-WinCharSetFFFF-H" w:eastAsia="標楷體-WinCharSetFFFF-H" w:cs="標楷體-WinCharSetFFFF-H" w:hint="eastAsia"/>
          <w:kern w:val="0"/>
          <w:sz w:val="26"/>
          <w:szCs w:val="26"/>
        </w:rPr>
        <w:t>單元室應以隔板隔開，若配線需要時立即可拆開全部組件，端子</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板，及配線均可自前方維修。同等額定及型式之單元均可互換。每</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lastRenderedPageBreak/>
        <w:t>一單元應有</w:t>
      </w:r>
      <w:proofErr w:type="gramStart"/>
      <w:r>
        <w:rPr>
          <w:rFonts w:ascii="標楷體-WinCharSetFFFF-H" w:eastAsia="標楷體-WinCharSetFFFF-H" w:cs="標楷體-WinCharSetFFFF-H" w:hint="eastAsia"/>
          <w:kern w:val="0"/>
          <w:sz w:val="26"/>
          <w:szCs w:val="26"/>
        </w:rPr>
        <w:t>凸</w:t>
      </w:r>
      <w:proofErr w:type="gramEnd"/>
      <w:r>
        <w:rPr>
          <w:rFonts w:ascii="標楷體-WinCharSetFFFF-H" w:eastAsia="標楷體-WinCharSetFFFF-H" w:cs="標楷體-WinCharSetFFFF-H" w:hint="eastAsia"/>
          <w:kern w:val="0"/>
          <w:sz w:val="26"/>
          <w:szCs w:val="26"/>
        </w:rPr>
        <w:t>緣式之門板附隱蔽式鉸鏈。門上應有加強構件以增其</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堅固。空白單元仍應將匯流排</w:t>
      </w:r>
      <w:proofErr w:type="gramStart"/>
      <w:r>
        <w:rPr>
          <w:rFonts w:ascii="標楷體-WinCharSetFFFF-H" w:eastAsia="標楷體-WinCharSetFFFF-H" w:cs="標楷體-WinCharSetFFFF-H" w:hint="eastAsia"/>
          <w:kern w:val="0"/>
          <w:sz w:val="26"/>
          <w:szCs w:val="26"/>
        </w:rPr>
        <w:t>及軌條</w:t>
      </w:r>
      <w:proofErr w:type="gramEnd"/>
      <w:r>
        <w:rPr>
          <w:rFonts w:ascii="標楷體-WinCharSetFFFF-H" w:eastAsia="標楷體-WinCharSetFFFF-H" w:cs="標楷體-WinCharSetFFFF-H" w:hint="eastAsia"/>
          <w:kern w:val="0"/>
          <w:sz w:val="26"/>
          <w:szCs w:val="26"/>
        </w:rPr>
        <w:t>全部裝好以備未來新單元之裝</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設。</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(8) </w:t>
      </w:r>
      <w:r>
        <w:rPr>
          <w:rFonts w:ascii="標楷體-WinCharSetFFFF-H" w:eastAsia="標楷體-WinCharSetFFFF-H" w:cs="標楷體-WinCharSetFFFF-H" w:hint="eastAsia"/>
          <w:kern w:val="0"/>
          <w:sz w:val="26"/>
          <w:szCs w:val="26"/>
        </w:rPr>
        <w:t>垂直匯流排之電力連接小於或等於</w:t>
      </w:r>
      <w:r>
        <w:rPr>
          <w:rFonts w:ascii="標楷體-WinCharSetFFFF-H" w:eastAsia="標楷體-WinCharSetFFFF-H" w:cs="標楷體-WinCharSetFFFF-H"/>
          <w:kern w:val="0"/>
          <w:sz w:val="26"/>
          <w:szCs w:val="26"/>
        </w:rPr>
        <w:t xml:space="preserve">135 </w:t>
      </w:r>
      <w:proofErr w:type="gramStart"/>
      <w:r>
        <w:rPr>
          <w:rFonts w:ascii="標楷體-WinCharSetFFFF-H" w:eastAsia="標楷體-WinCharSetFFFF-H" w:cs="標楷體-WinCharSetFFFF-H" w:hint="eastAsia"/>
          <w:kern w:val="0"/>
          <w:sz w:val="26"/>
          <w:szCs w:val="26"/>
        </w:rPr>
        <w:t>安培之</w:t>
      </w:r>
      <w:proofErr w:type="gramEnd"/>
      <w:r>
        <w:rPr>
          <w:rFonts w:ascii="標楷體-WinCharSetFFFF-H" w:eastAsia="標楷體-WinCharSetFFFF-H" w:cs="標楷體-WinCharSetFFFF-H" w:hint="eastAsia"/>
          <w:kern w:val="0"/>
          <w:sz w:val="26"/>
          <w:szCs w:val="26"/>
        </w:rPr>
        <w:t>啟動者，應為</w:t>
      </w:r>
      <w:r>
        <w:rPr>
          <w:rFonts w:ascii="標楷體-WinCharSetFFFF-H" w:eastAsia="標楷體-WinCharSetFFFF-H" w:cs="標楷體-WinCharSetFFFF-H"/>
          <w:kern w:val="0"/>
          <w:sz w:val="26"/>
          <w:szCs w:val="26"/>
        </w:rPr>
        <w:t>[</w:t>
      </w:r>
      <w:r>
        <w:rPr>
          <w:rFonts w:ascii="標楷體-WinCharSetFFFF-H" w:eastAsia="標楷體-WinCharSetFFFF-H" w:cs="標楷體-WinCharSetFFFF-H" w:hint="eastAsia"/>
          <w:kern w:val="0"/>
          <w:sz w:val="26"/>
          <w:szCs w:val="26"/>
        </w:rPr>
        <w:t>插接</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式浮動彈簧支撐及鍍銀，當單元取出時即可自動除去電源。凡單元</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室之高超過</w:t>
      </w:r>
      <w:r>
        <w:rPr>
          <w:rFonts w:ascii="標楷體-WinCharSetFFFF-H" w:eastAsia="標楷體-WinCharSetFFFF-H" w:cs="標楷體-WinCharSetFFFF-H"/>
          <w:kern w:val="0"/>
          <w:sz w:val="26"/>
          <w:szCs w:val="26"/>
        </w:rPr>
        <w:t xml:space="preserve">910mm </w:t>
      </w:r>
      <w:r>
        <w:rPr>
          <w:rFonts w:ascii="標楷體-WinCharSetFFFF-H" w:eastAsia="標楷體-WinCharSetFFFF-H" w:cs="標楷體-WinCharSetFFFF-H" w:hint="eastAsia"/>
          <w:kern w:val="0"/>
          <w:sz w:val="26"/>
          <w:szCs w:val="26"/>
        </w:rPr>
        <w:t>時，匯流排</w:t>
      </w:r>
      <w:proofErr w:type="gramStart"/>
      <w:r>
        <w:rPr>
          <w:rFonts w:ascii="標楷體-WinCharSetFFFF-H" w:eastAsia="標楷體-WinCharSetFFFF-H" w:cs="標楷體-WinCharSetFFFF-H" w:hint="eastAsia"/>
          <w:kern w:val="0"/>
          <w:sz w:val="26"/>
          <w:szCs w:val="26"/>
        </w:rPr>
        <w:t>栓</w:t>
      </w:r>
      <w:proofErr w:type="gramEnd"/>
      <w:r>
        <w:rPr>
          <w:rFonts w:ascii="標楷體-WinCharSetFFFF-H" w:eastAsia="標楷體-WinCharSetFFFF-H" w:cs="標楷體-WinCharSetFFFF-H" w:hint="eastAsia"/>
          <w:kern w:val="0"/>
          <w:sz w:val="26"/>
          <w:szCs w:val="26"/>
        </w:rPr>
        <w:t>合連接亦可接受。</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(9) </w:t>
      </w:r>
      <w:r>
        <w:rPr>
          <w:rFonts w:ascii="標楷體-WinCharSetFFFF-H" w:eastAsia="標楷體-WinCharSetFFFF-H" w:cs="標楷體-WinCharSetFFFF-H" w:hint="eastAsia"/>
          <w:kern w:val="0"/>
          <w:sz w:val="26"/>
          <w:szCs w:val="26"/>
        </w:rPr>
        <w:t>零星組件如指示燈，按鈕，電</w:t>
      </w:r>
      <w:proofErr w:type="gramStart"/>
      <w:r>
        <w:rPr>
          <w:rFonts w:ascii="標楷體-WinCharSetFFFF-H" w:eastAsia="標楷體-WinCharSetFFFF-H" w:cs="標楷體-WinCharSetFFFF-H" w:hint="eastAsia"/>
          <w:kern w:val="0"/>
          <w:sz w:val="26"/>
          <w:szCs w:val="26"/>
        </w:rPr>
        <w:t>驛</w:t>
      </w:r>
      <w:proofErr w:type="gramEnd"/>
      <w:r>
        <w:rPr>
          <w:rFonts w:ascii="標楷體-WinCharSetFFFF-H" w:eastAsia="標楷體-WinCharSetFFFF-H" w:cs="標楷體-WinCharSetFFFF-H" w:hint="eastAsia"/>
          <w:kern w:val="0"/>
          <w:sz w:val="26"/>
          <w:szCs w:val="26"/>
        </w:rPr>
        <w:t>，儀表變壓器及其他裝置，應依需</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要提供。對於</w:t>
      </w:r>
      <w:r>
        <w:rPr>
          <w:rFonts w:ascii="標楷體-WinCharSetFFFF-H" w:eastAsia="標楷體-WinCharSetFFFF-H" w:cs="標楷體-WinCharSetFFFF-H"/>
          <w:kern w:val="0"/>
          <w:sz w:val="26"/>
          <w:szCs w:val="26"/>
        </w:rPr>
        <w:t xml:space="preserve">10 </w:t>
      </w:r>
      <w:r>
        <w:rPr>
          <w:rFonts w:ascii="標楷體-WinCharSetFFFF-H" w:eastAsia="標楷體-WinCharSetFFFF-H" w:cs="標楷體-WinCharSetFFFF-H" w:hint="eastAsia"/>
          <w:kern w:val="0"/>
          <w:sz w:val="26"/>
          <w:szCs w:val="26"/>
        </w:rPr>
        <w:t>馬力以上之馬達，應提供電流計。電源引進之處，</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應提供伏特計。使用電容器於馬達控制中心，電源處應提供功率因</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數計。所有起動設備單元，故障指示，運轉，及操作模式指示均應</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提供。</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2.2.2 </w:t>
      </w:r>
      <w:r>
        <w:rPr>
          <w:rFonts w:ascii="標楷體-WinCharSetFFFF-H" w:eastAsia="標楷體-WinCharSetFFFF-H" w:cs="標楷體-WinCharSetFFFF-H" w:hint="eastAsia"/>
          <w:kern w:val="0"/>
          <w:sz w:val="26"/>
          <w:szCs w:val="26"/>
        </w:rPr>
        <w:t>匯流排</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 </w:t>
      </w:r>
      <w:r>
        <w:rPr>
          <w:rFonts w:ascii="標楷體-WinCharSetFFFF-H" w:eastAsia="標楷體-WinCharSetFFFF-H" w:cs="標楷體-WinCharSetFFFF-H" w:hint="eastAsia"/>
          <w:kern w:val="0"/>
          <w:sz w:val="26"/>
          <w:szCs w:val="26"/>
        </w:rPr>
        <w:t>匯流排及一次側連接均應為銅製。所有</w:t>
      </w:r>
      <w:proofErr w:type="gramStart"/>
      <w:r>
        <w:rPr>
          <w:rFonts w:ascii="標楷體-WinCharSetFFFF-H" w:eastAsia="標楷體-WinCharSetFFFF-H" w:cs="標楷體-WinCharSetFFFF-H" w:hint="eastAsia"/>
          <w:kern w:val="0"/>
          <w:sz w:val="26"/>
          <w:szCs w:val="26"/>
        </w:rPr>
        <w:t>栓</w:t>
      </w:r>
      <w:proofErr w:type="gramEnd"/>
      <w:r>
        <w:rPr>
          <w:rFonts w:ascii="標楷體-WinCharSetFFFF-H" w:eastAsia="標楷體-WinCharSetFFFF-H" w:cs="標楷體-WinCharSetFFFF-H" w:hint="eastAsia"/>
          <w:kern w:val="0"/>
          <w:sz w:val="26"/>
          <w:szCs w:val="26"/>
        </w:rPr>
        <w:t>鎖接頭及一次側隔離開關</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應予</w:t>
      </w:r>
      <w:proofErr w:type="gramStart"/>
      <w:r>
        <w:rPr>
          <w:rFonts w:ascii="標楷體-WinCharSetFFFF-H" w:eastAsia="標楷體-WinCharSetFFFF-H" w:cs="標楷體-WinCharSetFFFF-H" w:hint="eastAsia"/>
          <w:kern w:val="0"/>
          <w:sz w:val="26"/>
          <w:szCs w:val="26"/>
        </w:rPr>
        <w:t>鍍銀或錫</w:t>
      </w:r>
      <w:proofErr w:type="gramEnd"/>
      <w:r>
        <w:rPr>
          <w:rFonts w:ascii="標楷體-WinCharSetFFFF-H" w:eastAsia="標楷體-WinCharSetFFFF-H" w:cs="標楷體-WinCharSetFFFF-H"/>
          <w:kern w:val="0"/>
          <w:sz w:val="26"/>
          <w:szCs w:val="26"/>
        </w:rPr>
        <w:t>(</w:t>
      </w:r>
      <w:r>
        <w:rPr>
          <w:rFonts w:ascii="標楷體-WinCharSetFFFF-H" w:eastAsia="標楷體-WinCharSetFFFF-H" w:cs="標楷體-WinCharSetFFFF-H" w:hint="eastAsia"/>
          <w:kern w:val="0"/>
          <w:sz w:val="26"/>
          <w:szCs w:val="26"/>
        </w:rPr>
        <w:t>以電鍍方式</w:t>
      </w:r>
      <w:r>
        <w:rPr>
          <w:rFonts w:ascii="標楷體-WinCharSetFFFF-H" w:eastAsia="標楷體-WinCharSetFFFF-H" w:cs="標楷體-WinCharSetFFFF-H"/>
          <w:kern w:val="0"/>
          <w:sz w:val="26"/>
          <w:szCs w:val="26"/>
        </w:rPr>
        <w:t>)</w:t>
      </w:r>
      <w:r>
        <w:rPr>
          <w:rFonts w:ascii="標楷體-WinCharSetFFFF-H" w:eastAsia="標楷體-WinCharSetFFFF-H" w:cs="標楷體-WinCharSetFFFF-H" w:hint="eastAsia"/>
          <w:kern w:val="0"/>
          <w:sz w:val="26"/>
          <w:szCs w:val="26"/>
        </w:rPr>
        <w:t>。除接地匯流排接頭為二個螺栓外，所</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有匯流排接頭應至少有</w:t>
      </w:r>
      <w:r>
        <w:rPr>
          <w:rFonts w:ascii="標楷體-WinCharSetFFFF-H" w:eastAsia="標楷體-WinCharSetFFFF-H" w:cs="標楷體-WinCharSetFFFF-H"/>
          <w:kern w:val="0"/>
          <w:sz w:val="26"/>
          <w:szCs w:val="26"/>
        </w:rPr>
        <w:t xml:space="preserve">4 </w:t>
      </w:r>
      <w:proofErr w:type="gramStart"/>
      <w:r>
        <w:rPr>
          <w:rFonts w:ascii="標楷體-WinCharSetFFFF-H" w:eastAsia="標楷體-WinCharSetFFFF-H" w:cs="標楷體-WinCharSetFFFF-H" w:hint="eastAsia"/>
          <w:kern w:val="0"/>
          <w:sz w:val="26"/>
          <w:szCs w:val="26"/>
        </w:rPr>
        <w:t>個</w:t>
      </w:r>
      <w:proofErr w:type="gramEnd"/>
      <w:r>
        <w:rPr>
          <w:rFonts w:ascii="標楷體-WinCharSetFFFF-H" w:eastAsia="標楷體-WinCharSetFFFF-H" w:cs="標楷體-WinCharSetFFFF-H" w:hint="eastAsia"/>
          <w:kern w:val="0"/>
          <w:sz w:val="26"/>
          <w:szCs w:val="26"/>
        </w:rPr>
        <w:t>螺栓。匯流排應為連續者，但若連接相</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proofErr w:type="gramStart"/>
      <w:r>
        <w:rPr>
          <w:rFonts w:ascii="標楷體-WinCharSetFFFF-H" w:eastAsia="標楷體-WinCharSetFFFF-H" w:cs="標楷體-WinCharSetFFFF-H" w:hint="eastAsia"/>
          <w:kern w:val="0"/>
          <w:sz w:val="26"/>
          <w:szCs w:val="26"/>
        </w:rPr>
        <w:t>鄰</w:t>
      </w:r>
      <w:proofErr w:type="gramEnd"/>
      <w:r>
        <w:rPr>
          <w:rFonts w:ascii="標楷體-WinCharSetFFFF-H" w:eastAsia="標楷體-WinCharSetFFFF-H" w:cs="標楷體-WinCharSetFFFF-H" w:hint="eastAsia"/>
          <w:kern w:val="0"/>
          <w:sz w:val="26"/>
          <w:szCs w:val="26"/>
        </w:rPr>
        <w:t>直音</w:t>
      </w:r>
      <w:proofErr w:type="gramStart"/>
      <w:r>
        <w:rPr>
          <w:rFonts w:ascii="標楷體-WinCharSetFFFF-H" w:eastAsia="標楷體-WinCharSetFFFF-H" w:cs="標楷體-WinCharSetFFFF-H" w:hint="eastAsia"/>
          <w:kern w:val="0"/>
          <w:sz w:val="26"/>
          <w:szCs w:val="26"/>
        </w:rPr>
        <w:t>之箱體</w:t>
      </w:r>
      <w:proofErr w:type="gramEnd"/>
      <w:r>
        <w:rPr>
          <w:rFonts w:ascii="標楷體-WinCharSetFFFF-H" w:eastAsia="標楷體-WinCharSetFFFF-H" w:cs="標楷體-WinCharSetFFFF-H" w:hint="eastAsia"/>
          <w:kern w:val="0"/>
          <w:sz w:val="26"/>
          <w:szCs w:val="26"/>
        </w:rPr>
        <w:t>或為裝船及裝卸需要而</w:t>
      </w:r>
      <w:proofErr w:type="gramStart"/>
      <w:r>
        <w:rPr>
          <w:rFonts w:ascii="標楷體-WinCharSetFFFF-H" w:eastAsia="標楷體-WinCharSetFFFF-H" w:cs="標楷體-WinCharSetFFFF-H" w:hint="eastAsia"/>
          <w:kern w:val="0"/>
          <w:sz w:val="26"/>
          <w:szCs w:val="26"/>
        </w:rPr>
        <w:t>予分</w:t>
      </w:r>
      <w:proofErr w:type="gramEnd"/>
      <w:r>
        <w:rPr>
          <w:rFonts w:ascii="標楷體-WinCharSetFFFF-H" w:eastAsia="標楷體-WinCharSetFFFF-H" w:cs="標楷體-WinCharSetFFFF-H" w:hint="eastAsia"/>
          <w:kern w:val="0"/>
          <w:sz w:val="26"/>
          <w:szCs w:val="26"/>
        </w:rPr>
        <w:t>開時，</w:t>
      </w:r>
      <w:proofErr w:type="gramStart"/>
      <w:r>
        <w:rPr>
          <w:rFonts w:ascii="標楷體-WinCharSetFFFF-H" w:eastAsia="標楷體-WinCharSetFFFF-H" w:cs="標楷體-WinCharSetFFFF-H" w:hint="eastAsia"/>
          <w:kern w:val="0"/>
          <w:sz w:val="26"/>
          <w:szCs w:val="26"/>
        </w:rPr>
        <w:t>採</w:t>
      </w:r>
      <w:proofErr w:type="gramEnd"/>
      <w:r>
        <w:rPr>
          <w:rFonts w:ascii="標楷體-WinCharSetFFFF-H" w:eastAsia="標楷體-WinCharSetFFFF-H" w:cs="標楷體-WinCharSetFFFF-H" w:hint="eastAsia"/>
          <w:kern w:val="0"/>
          <w:sz w:val="26"/>
          <w:szCs w:val="26"/>
        </w:rPr>
        <w:t>分接匯流排。</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 </w:t>
      </w:r>
      <w:r>
        <w:rPr>
          <w:rFonts w:ascii="標楷體-WinCharSetFFFF-H" w:eastAsia="標楷體-WinCharSetFFFF-H" w:cs="標楷體-WinCharSetFFFF-H" w:hint="eastAsia"/>
          <w:kern w:val="0"/>
          <w:sz w:val="26"/>
          <w:szCs w:val="26"/>
        </w:rPr>
        <w:t>所有匯流排之電流須符合屋內線路裝置規則之規定。</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 </w:t>
      </w:r>
      <w:r>
        <w:rPr>
          <w:rFonts w:ascii="標楷體-WinCharSetFFFF-H" w:eastAsia="標楷體-WinCharSetFFFF-H" w:cs="標楷體-WinCharSetFFFF-H" w:hint="eastAsia"/>
          <w:kern w:val="0"/>
          <w:sz w:val="26"/>
          <w:szCs w:val="26"/>
        </w:rPr>
        <w:t>匯流排之厚度不可超過</w:t>
      </w:r>
      <w:r>
        <w:rPr>
          <w:rFonts w:ascii="標楷體-WinCharSetFFFF-H" w:eastAsia="標楷體-WinCharSetFFFF-H" w:cs="標楷體-WinCharSetFFFF-H"/>
          <w:kern w:val="0"/>
          <w:sz w:val="26"/>
          <w:szCs w:val="26"/>
        </w:rPr>
        <w:t>6mm</w:t>
      </w:r>
      <w:r>
        <w:rPr>
          <w:rFonts w:ascii="標楷體-WinCharSetFFFF-H" w:eastAsia="標楷體-WinCharSetFFFF-H" w:cs="標楷體-WinCharSetFFFF-H" w:hint="eastAsia"/>
          <w:kern w:val="0"/>
          <w:sz w:val="26"/>
          <w:szCs w:val="26"/>
        </w:rPr>
        <w:t>。凡需要更大電流之匯流排時，匯流排</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應為</w:t>
      </w:r>
      <w:proofErr w:type="gramStart"/>
      <w:r>
        <w:rPr>
          <w:rFonts w:ascii="標楷體-WinCharSetFFFF-H" w:eastAsia="標楷體-WinCharSetFFFF-H" w:cs="標楷體-WinCharSetFFFF-H" w:hint="eastAsia"/>
          <w:kern w:val="0"/>
          <w:sz w:val="26"/>
          <w:szCs w:val="26"/>
        </w:rPr>
        <w:t>層疊者</w:t>
      </w:r>
      <w:proofErr w:type="gramEnd"/>
      <w:r>
        <w:rPr>
          <w:rFonts w:ascii="標楷體-WinCharSetFFFF-H" w:eastAsia="標楷體-WinCharSetFFFF-H" w:cs="標楷體-WinCharSetFFFF-H" w:hint="eastAsia"/>
          <w:kern w:val="0"/>
          <w:sz w:val="26"/>
          <w:szCs w:val="26"/>
        </w:rPr>
        <w:t>，每一匯流排間應用</w:t>
      </w:r>
      <w:proofErr w:type="gramStart"/>
      <w:r>
        <w:rPr>
          <w:rFonts w:ascii="標楷體-WinCharSetFFFF-H" w:eastAsia="標楷體-WinCharSetFFFF-H" w:cs="標楷體-WinCharSetFFFF-H" w:hint="eastAsia"/>
          <w:kern w:val="0"/>
          <w:sz w:val="26"/>
          <w:szCs w:val="26"/>
        </w:rPr>
        <w:t>一銅隔片</w:t>
      </w:r>
      <w:proofErr w:type="gramEnd"/>
      <w:r>
        <w:rPr>
          <w:rFonts w:ascii="標楷體-WinCharSetFFFF-H" w:eastAsia="標楷體-WinCharSetFFFF-H" w:cs="標楷體-WinCharSetFFFF-H" w:hint="eastAsia"/>
          <w:kern w:val="0"/>
          <w:sz w:val="26"/>
          <w:szCs w:val="26"/>
        </w:rPr>
        <w:t>或用墊圈隔開以保持與</w:t>
      </w:r>
      <w:proofErr w:type="gramStart"/>
      <w:r>
        <w:rPr>
          <w:rFonts w:ascii="標楷體-WinCharSetFFFF-H" w:eastAsia="標楷體-WinCharSetFFFF-H" w:cs="標楷體-WinCharSetFFFF-H" w:hint="eastAsia"/>
          <w:kern w:val="0"/>
          <w:sz w:val="26"/>
          <w:szCs w:val="26"/>
        </w:rPr>
        <w:t>匯</w:t>
      </w:r>
      <w:proofErr w:type="gramEnd"/>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lastRenderedPageBreak/>
        <w:t>流排之間相等間隔，至少為</w:t>
      </w:r>
      <w:r>
        <w:rPr>
          <w:rFonts w:ascii="標楷體-WinCharSetFFFF-H" w:eastAsia="標楷體-WinCharSetFFFF-H" w:cs="標楷體-WinCharSetFFFF-H"/>
          <w:kern w:val="0"/>
          <w:sz w:val="26"/>
          <w:szCs w:val="26"/>
        </w:rPr>
        <w:t>6mm</w:t>
      </w:r>
      <w:r>
        <w:rPr>
          <w:rFonts w:ascii="標楷體-WinCharSetFFFF-H" w:eastAsia="標楷體-WinCharSetFFFF-H" w:cs="標楷體-WinCharSetFFFF-H" w:hint="eastAsia"/>
          <w:kern w:val="0"/>
          <w:sz w:val="26"/>
          <w:szCs w:val="26"/>
        </w:rPr>
        <w:t>。匯流排應有適當之相別標識。盤</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內匯流排全</w:t>
      </w:r>
      <w:proofErr w:type="gramStart"/>
      <w:r>
        <w:rPr>
          <w:rFonts w:ascii="標楷體-WinCharSetFFFF-H" w:eastAsia="標楷體-WinCharSetFFFF-H" w:cs="標楷體-WinCharSetFFFF-H" w:hint="eastAsia"/>
          <w:kern w:val="0"/>
          <w:sz w:val="26"/>
          <w:szCs w:val="26"/>
        </w:rPr>
        <w:t>段均為同樣</w:t>
      </w:r>
      <w:proofErr w:type="gramEnd"/>
      <w:r>
        <w:rPr>
          <w:rFonts w:ascii="標楷體-WinCharSetFFFF-H" w:eastAsia="標楷體-WinCharSetFFFF-H" w:cs="標楷體-WinCharSetFFFF-H" w:hint="eastAsia"/>
          <w:kern w:val="0"/>
          <w:sz w:val="26"/>
          <w:szCs w:val="26"/>
        </w:rPr>
        <w:t>額定容量。</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(4) </w:t>
      </w:r>
      <w:proofErr w:type="gramStart"/>
      <w:r>
        <w:rPr>
          <w:rFonts w:ascii="標楷體-WinCharSetFFFF-H" w:eastAsia="標楷體-WinCharSetFFFF-H" w:cs="標楷體-WinCharSetFFFF-H" w:hint="eastAsia"/>
          <w:kern w:val="0"/>
          <w:sz w:val="26"/>
          <w:szCs w:val="26"/>
        </w:rPr>
        <w:t>銅排之</w:t>
      </w:r>
      <w:proofErr w:type="gramEnd"/>
      <w:r>
        <w:rPr>
          <w:rFonts w:ascii="標楷體-WinCharSetFFFF-H" w:eastAsia="標楷體-WinCharSetFFFF-H" w:cs="標楷體-WinCharSetFFFF-H" w:hint="eastAsia"/>
          <w:kern w:val="0"/>
          <w:sz w:val="26"/>
          <w:szCs w:val="26"/>
        </w:rPr>
        <w:t>尺度及佈置應使匯流排</w:t>
      </w:r>
      <w:proofErr w:type="gramStart"/>
      <w:r>
        <w:rPr>
          <w:rFonts w:ascii="標楷體-WinCharSetFFFF-H" w:eastAsia="標楷體-WinCharSetFFFF-H" w:cs="標楷體-WinCharSetFFFF-H" w:hint="eastAsia"/>
          <w:kern w:val="0"/>
          <w:sz w:val="26"/>
          <w:szCs w:val="26"/>
        </w:rPr>
        <w:t>在箱外周圍</w:t>
      </w:r>
      <w:proofErr w:type="gramEnd"/>
      <w:r>
        <w:rPr>
          <w:rFonts w:ascii="標楷體-WinCharSetFFFF-H" w:eastAsia="標楷體-WinCharSetFFFF-H" w:cs="標楷體-WinCharSetFFFF-H" w:hint="eastAsia"/>
          <w:kern w:val="0"/>
          <w:sz w:val="26"/>
          <w:szCs w:val="26"/>
        </w:rPr>
        <w:t>溫度為</w:t>
      </w:r>
      <w:r>
        <w:rPr>
          <w:rFonts w:ascii="標楷體-WinCharSetFFFF-H" w:eastAsia="標楷體-WinCharSetFFFF-H" w:cs="標楷體-WinCharSetFFFF-H"/>
          <w:kern w:val="0"/>
          <w:sz w:val="26"/>
          <w:szCs w:val="26"/>
        </w:rPr>
        <w:t>40</w:t>
      </w:r>
      <w:r>
        <w:rPr>
          <w:rFonts w:ascii="標楷體-WinCharSetFFFF-H" w:eastAsia="標楷體-WinCharSetFFFF-H" w:cs="標楷體-WinCharSetFFFF-H" w:hint="eastAsia"/>
          <w:kern w:val="0"/>
          <w:sz w:val="26"/>
          <w:szCs w:val="26"/>
        </w:rPr>
        <w:t>℃</w:t>
      </w:r>
      <w:proofErr w:type="gramStart"/>
      <w:r>
        <w:rPr>
          <w:rFonts w:ascii="標楷體-WinCharSetFFFF-H" w:eastAsia="標楷體-WinCharSetFFFF-H" w:cs="標楷體-WinCharSetFFFF-H" w:hint="eastAsia"/>
          <w:kern w:val="0"/>
          <w:sz w:val="26"/>
          <w:szCs w:val="26"/>
        </w:rPr>
        <w:t>時溫升</w:t>
      </w:r>
      <w:proofErr w:type="gramEnd"/>
      <w:r>
        <w:rPr>
          <w:rFonts w:ascii="標楷體-WinCharSetFFFF-H" w:eastAsia="標楷體-WinCharSetFFFF-H" w:cs="標楷體-WinCharSetFFFF-H" w:hint="eastAsia"/>
          <w:kern w:val="0"/>
          <w:sz w:val="26"/>
          <w:szCs w:val="26"/>
        </w:rPr>
        <w:t>不超</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過</w:t>
      </w:r>
      <w:r>
        <w:rPr>
          <w:rFonts w:ascii="標楷體-WinCharSetFFFF-H" w:eastAsia="標楷體-WinCharSetFFFF-H" w:cs="標楷體-WinCharSetFFFF-H"/>
          <w:kern w:val="0"/>
          <w:sz w:val="26"/>
          <w:szCs w:val="26"/>
        </w:rPr>
        <w:t>50</w:t>
      </w:r>
      <w:r>
        <w:rPr>
          <w:rFonts w:ascii="標楷體-WinCharSetFFFF-H" w:eastAsia="標楷體-WinCharSetFFFF-H" w:cs="標楷體-WinCharSetFFFF-H" w:hint="eastAsia"/>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(5) </w:t>
      </w:r>
      <w:r>
        <w:rPr>
          <w:rFonts w:ascii="標楷體-WinCharSetFFFF-H" w:eastAsia="標楷體-WinCharSetFFFF-H" w:cs="標楷體-WinCharSetFFFF-H" w:hint="eastAsia"/>
          <w:kern w:val="0"/>
          <w:sz w:val="26"/>
          <w:szCs w:val="26"/>
        </w:rPr>
        <w:t>從頂部或底部進入之電纜原則上應連接於端子盤。應使用防火之支</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座，以適當固定排列電纜。</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(6) </w:t>
      </w:r>
      <w:r>
        <w:rPr>
          <w:rFonts w:ascii="標楷體-WinCharSetFFFF-H" w:eastAsia="標楷體-WinCharSetFFFF-H" w:cs="標楷體-WinCharSetFFFF-H" w:hint="eastAsia"/>
          <w:kern w:val="0"/>
          <w:sz w:val="26"/>
          <w:szCs w:val="26"/>
        </w:rPr>
        <w:t>匯流排之尺度，型式及組態，其匯流排</w:t>
      </w:r>
      <w:proofErr w:type="gramStart"/>
      <w:r>
        <w:rPr>
          <w:rFonts w:ascii="標楷體-WinCharSetFFFF-H" w:eastAsia="標楷體-WinCharSetFFFF-H" w:cs="標楷體-WinCharSetFFFF-H" w:hint="eastAsia"/>
          <w:kern w:val="0"/>
          <w:sz w:val="26"/>
          <w:szCs w:val="26"/>
        </w:rPr>
        <w:t>支座、隔片支座</w:t>
      </w:r>
      <w:proofErr w:type="gramEnd"/>
      <w:r>
        <w:rPr>
          <w:rFonts w:ascii="標楷體-WinCharSetFFFF-H" w:eastAsia="標楷體-WinCharSetFFFF-H" w:cs="標楷體-WinCharSetFFFF-H" w:hint="eastAsia"/>
          <w:kern w:val="0"/>
          <w:sz w:val="26"/>
          <w:szCs w:val="26"/>
        </w:rPr>
        <w:t>，及</w:t>
      </w:r>
      <w:proofErr w:type="gramStart"/>
      <w:r>
        <w:rPr>
          <w:rFonts w:ascii="標楷體-WinCharSetFFFF-H" w:eastAsia="標楷體-WinCharSetFFFF-H" w:cs="標楷體-WinCharSetFFFF-H" w:hint="eastAsia"/>
          <w:kern w:val="0"/>
          <w:sz w:val="26"/>
          <w:szCs w:val="26"/>
        </w:rPr>
        <w:t>箱體結</w:t>
      </w:r>
      <w:proofErr w:type="gramEnd"/>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構</w:t>
      </w:r>
      <w:proofErr w:type="gramStart"/>
      <w:r>
        <w:rPr>
          <w:rFonts w:ascii="標楷體-WinCharSetFFFF-H" w:eastAsia="標楷體-WinCharSetFFFF-H" w:cs="標楷體-WinCharSetFFFF-H" w:hint="eastAsia"/>
          <w:kern w:val="0"/>
          <w:sz w:val="26"/>
          <w:szCs w:val="26"/>
        </w:rPr>
        <w:t>物均應確保</w:t>
      </w:r>
      <w:proofErr w:type="gramEnd"/>
      <w:r>
        <w:rPr>
          <w:rFonts w:ascii="標楷體-WinCharSetFFFF-H" w:eastAsia="標楷體-WinCharSetFFFF-H" w:cs="標楷體-WinCharSetFFFF-H" w:hint="eastAsia"/>
          <w:kern w:val="0"/>
          <w:sz w:val="26"/>
          <w:szCs w:val="26"/>
        </w:rPr>
        <w:t>配電盤能安全承受在任何一點發生之短路電流。接合</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處應予鎖緊或焊接，並做適當之處理以確保有足夠之接觸面。</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(7) [</w:t>
      </w:r>
      <w:r>
        <w:rPr>
          <w:rFonts w:ascii="標楷體-WinCharSetFFFF-H" w:eastAsia="標楷體-WinCharSetFFFF-H" w:cs="標楷體-WinCharSetFFFF-H" w:hint="eastAsia"/>
          <w:kern w:val="0"/>
          <w:sz w:val="26"/>
          <w:szCs w:val="26"/>
        </w:rPr>
        <w:t>可用電纜代替匯流排做</w:t>
      </w:r>
      <w:proofErr w:type="gramStart"/>
      <w:r>
        <w:rPr>
          <w:rFonts w:ascii="標楷體-WinCharSetFFFF-H" w:eastAsia="標楷體-WinCharSetFFFF-H" w:cs="標楷體-WinCharSetFFFF-H" w:hint="eastAsia"/>
          <w:kern w:val="0"/>
          <w:sz w:val="26"/>
          <w:szCs w:val="26"/>
        </w:rPr>
        <w:t>無熔線斷路</w:t>
      </w:r>
      <w:proofErr w:type="gramEnd"/>
      <w:r>
        <w:rPr>
          <w:rFonts w:ascii="標楷體-WinCharSetFFFF-H" w:eastAsia="標楷體-WinCharSetFFFF-H" w:cs="標楷體-WinCharSetFFFF-H" w:hint="eastAsia"/>
          <w:kern w:val="0"/>
          <w:sz w:val="26"/>
          <w:szCs w:val="26"/>
        </w:rPr>
        <w:t>器間之連接。</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(8) </w:t>
      </w:r>
      <w:r>
        <w:rPr>
          <w:rFonts w:ascii="標楷體-WinCharSetFFFF-H" w:eastAsia="標楷體-WinCharSetFFFF-H" w:cs="標楷體-WinCharSetFFFF-H" w:hint="eastAsia"/>
          <w:kern w:val="0"/>
          <w:sz w:val="26"/>
          <w:szCs w:val="26"/>
        </w:rPr>
        <w:t>匯流排：匯流排</w:t>
      </w:r>
      <w:proofErr w:type="gramStart"/>
      <w:r>
        <w:rPr>
          <w:rFonts w:ascii="標楷體-WinCharSetFFFF-H" w:eastAsia="標楷體-WinCharSetFFFF-H" w:cs="標楷體-WinCharSetFFFF-H" w:hint="eastAsia"/>
          <w:kern w:val="0"/>
          <w:sz w:val="26"/>
          <w:szCs w:val="26"/>
        </w:rPr>
        <w:t>以熱縮絕緣</w:t>
      </w:r>
      <w:proofErr w:type="gramEnd"/>
      <w:r>
        <w:rPr>
          <w:rFonts w:ascii="標楷體-WinCharSetFFFF-H" w:eastAsia="標楷體-WinCharSetFFFF-H" w:cs="標楷體-WinCharSetFFFF-H" w:hint="eastAsia"/>
          <w:kern w:val="0"/>
          <w:sz w:val="26"/>
          <w:szCs w:val="26"/>
        </w:rPr>
        <w:t>被覆應為</w:t>
      </w:r>
      <w:proofErr w:type="gramStart"/>
      <w:r>
        <w:rPr>
          <w:rFonts w:ascii="標楷體-WinCharSetFFFF-H" w:eastAsia="標楷體-WinCharSetFFFF-H" w:cs="標楷體-WinCharSetFFFF-H" w:hint="eastAsia"/>
          <w:kern w:val="0"/>
          <w:sz w:val="26"/>
          <w:szCs w:val="26"/>
        </w:rPr>
        <w:t>不</w:t>
      </w:r>
      <w:proofErr w:type="gramEnd"/>
      <w:r>
        <w:rPr>
          <w:rFonts w:ascii="標楷體-WinCharSetFFFF-H" w:eastAsia="標楷體-WinCharSetFFFF-H" w:cs="標楷體-WinCharSetFFFF-H" w:hint="eastAsia"/>
          <w:kern w:val="0"/>
          <w:sz w:val="26"/>
          <w:szCs w:val="26"/>
        </w:rPr>
        <w:t>吸水防電弧及防火、</w:t>
      </w:r>
      <w:proofErr w:type="gramStart"/>
      <w:r>
        <w:rPr>
          <w:rFonts w:ascii="標楷體-WinCharSetFFFF-H" w:eastAsia="標楷體-WinCharSetFFFF-H" w:cs="標楷體-WinCharSetFFFF-H" w:hint="eastAsia"/>
          <w:kern w:val="0"/>
          <w:sz w:val="26"/>
          <w:szCs w:val="26"/>
        </w:rPr>
        <w:t>自熄性</w:t>
      </w:r>
      <w:proofErr w:type="gramEnd"/>
    </w:p>
    <w:p w:rsidR="0097670F" w:rsidRDefault="0097670F" w:rsidP="0097670F">
      <w:pPr>
        <w:autoSpaceDE w:val="0"/>
        <w:autoSpaceDN w:val="0"/>
        <w:adjustRightInd w:val="0"/>
        <w:rPr>
          <w:rFonts w:ascii="標楷體-WinCharSetFFFF-H" w:eastAsia="標楷體-WinCharSetFFFF-H" w:cs="標楷體-WinCharSetFFFF-H" w:hint="eastAsia"/>
          <w:kern w:val="0"/>
          <w:sz w:val="26"/>
          <w:szCs w:val="26"/>
        </w:rPr>
      </w:pPr>
      <w:r>
        <w:rPr>
          <w:rFonts w:ascii="標楷體-WinCharSetFFFF-H" w:eastAsia="標楷體-WinCharSetFFFF-H" w:cs="標楷體-WinCharSetFFFF-H" w:hint="eastAsia"/>
          <w:kern w:val="0"/>
          <w:sz w:val="26"/>
          <w:szCs w:val="26"/>
        </w:rPr>
        <w:t>能。</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(9) </w:t>
      </w:r>
      <w:r>
        <w:rPr>
          <w:rFonts w:ascii="標楷體-WinCharSetFFFF-H" w:eastAsia="標楷體-WinCharSetFFFF-H" w:cs="標楷體-WinCharSetFFFF-H" w:hint="eastAsia"/>
          <w:color w:val="000000"/>
          <w:kern w:val="0"/>
          <w:sz w:val="26"/>
          <w:szCs w:val="26"/>
        </w:rPr>
        <w:t>中性匯流排：三相，四線供電時須有中性匯流排。除在設計圖說中</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另有註明者外，</w:t>
      </w:r>
      <w:proofErr w:type="gramStart"/>
      <w:r>
        <w:rPr>
          <w:rFonts w:ascii="標楷體-WinCharSetFFFF-H" w:eastAsia="標楷體-WinCharSetFFFF-H" w:cs="標楷體-WinCharSetFFFF-H" w:hint="eastAsia"/>
          <w:color w:val="000000"/>
          <w:kern w:val="0"/>
          <w:sz w:val="26"/>
          <w:szCs w:val="26"/>
        </w:rPr>
        <w:t>均為全額</w:t>
      </w:r>
      <w:proofErr w:type="gramEnd"/>
      <w:r>
        <w:rPr>
          <w:rFonts w:ascii="標楷體-WinCharSetFFFF-H" w:eastAsia="標楷體-WinCharSetFFFF-H" w:cs="標楷體-WinCharSetFFFF-H" w:hint="eastAsia"/>
          <w:color w:val="000000"/>
          <w:kern w:val="0"/>
          <w:sz w:val="26"/>
          <w:szCs w:val="26"/>
        </w:rPr>
        <w:t>容量，此匯流排應</w:t>
      </w:r>
      <w:proofErr w:type="gramStart"/>
      <w:r>
        <w:rPr>
          <w:rFonts w:ascii="標楷體-WinCharSetFFFF-H" w:eastAsia="標楷體-WinCharSetFFFF-H" w:cs="標楷體-WinCharSetFFFF-H" w:hint="eastAsia"/>
          <w:color w:val="000000"/>
          <w:kern w:val="0"/>
          <w:sz w:val="26"/>
          <w:szCs w:val="26"/>
        </w:rPr>
        <w:t>為裸銅</w:t>
      </w:r>
      <w:proofErr w:type="gramEnd"/>
      <w:r>
        <w:rPr>
          <w:rFonts w:ascii="標楷體-WinCharSetFFFF-H" w:eastAsia="標楷體-WinCharSetFFFF-H" w:cs="標楷體-WinCharSetFFFF-H" w:hint="eastAsia"/>
          <w:color w:val="000000"/>
          <w:kern w:val="0"/>
          <w:sz w:val="26"/>
          <w:szCs w:val="26"/>
        </w:rPr>
        <w:t>，並利用絕緣支</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座支持，其短路容量至少應等於主匯流排之額定。</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(10) </w:t>
      </w:r>
      <w:r>
        <w:rPr>
          <w:rFonts w:ascii="標楷體-WinCharSetFFFF-H" w:eastAsia="標楷體-WinCharSetFFFF-H" w:cs="標楷體-WinCharSetFFFF-H" w:hint="eastAsia"/>
          <w:color w:val="000000"/>
          <w:kern w:val="0"/>
          <w:sz w:val="26"/>
          <w:szCs w:val="26"/>
        </w:rPr>
        <w:t>接地匯流排：應供應</w:t>
      </w:r>
      <w:proofErr w:type="gramStart"/>
      <w:r>
        <w:rPr>
          <w:rFonts w:ascii="標楷體-WinCharSetFFFF-H" w:eastAsia="標楷體-WinCharSetFFFF-H" w:cs="標楷體-WinCharSetFFFF-H" w:hint="eastAsia"/>
          <w:color w:val="000000"/>
          <w:kern w:val="0"/>
          <w:sz w:val="26"/>
          <w:szCs w:val="26"/>
        </w:rPr>
        <w:t>一</w:t>
      </w:r>
      <w:proofErr w:type="gramEnd"/>
      <w:r>
        <w:rPr>
          <w:rFonts w:ascii="標楷體-WinCharSetFFFF-H" w:eastAsia="標楷體-WinCharSetFFFF-H" w:cs="標楷體-WinCharSetFFFF-H" w:hint="eastAsia"/>
          <w:color w:val="000000"/>
          <w:kern w:val="0"/>
          <w:sz w:val="26"/>
          <w:szCs w:val="26"/>
        </w:rPr>
        <w:t>未加絕緣至少</w:t>
      </w:r>
      <w:r>
        <w:rPr>
          <w:rFonts w:ascii="標楷體-WinCharSetFFFF-H" w:eastAsia="標楷體-WinCharSetFFFF-H" w:cs="標楷體-WinCharSetFFFF-H"/>
          <w:color w:val="000000"/>
          <w:kern w:val="0"/>
          <w:sz w:val="26"/>
          <w:szCs w:val="26"/>
        </w:rPr>
        <w:t>6</w:t>
      </w:r>
      <w:r>
        <w:rPr>
          <w:rFonts w:ascii="Times New Roman" w:eastAsia="標楷體-WinCharSetFFFF-H" w:hAnsi="Times New Roman" w:cs="Times New Roman"/>
          <w:color w:val="000000"/>
          <w:kern w:val="0"/>
          <w:sz w:val="26"/>
          <w:szCs w:val="26"/>
        </w:rPr>
        <w:t>×</w:t>
      </w:r>
      <w:r>
        <w:rPr>
          <w:rFonts w:ascii="標楷體-WinCharSetFFFF-H" w:eastAsia="標楷體-WinCharSetFFFF-H" w:cs="標楷體-WinCharSetFFFF-H"/>
          <w:color w:val="000000"/>
          <w:kern w:val="0"/>
          <w:sz w:val="26"/>
          <w:szCs w:val="26"/>
        </w:rPr>
        <w:t xml:space="preserve">50mm </w:t>
      </w:r>
      <w:r>
        <w:rPr>
          <w:rFonts w:ascii="標楷體-WinCharSetFFFF-H" w:eastAsia="標楷體-WinCharSetFFFF-H" w:cs="標楷體-WinCharSetFFFF-H" w:hint="eastAsia"/>
          <w:color w:val="000000"/>
          <w:kern w:val="0"/>
          <w:sz w:val="26"/>
          <w:szCs w:val="26"/>
        </w:rPr>
        <w:t>銅接地匯流排。除因</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裝運及處理需拆開外，</w:t>
      </w:r>
      <w:proofErr w:type="gramStart"/>
      <w:r>
        <w:rPr>
          <w:rFonts w:ascii="標楷體-WinCharSetFFFF-H" w:eastAsia="標楷體-WinCharSetFFFF-H" w:cs="標楷體-WinCharSetFFFF-H" w:hint="eastAsia"/>
          <w:color w:val="000000"/>
          <w:kern w:val="0"/>
          <w:sz w:val="26"/>
          <w:szCs w:val="26"/>
        </w:rPr>
        <w:t>均應按</w:t>
      </w:r>
      <w:proofErr w:type="gramEnd"/>
      <w:r>
        <w:rPr>
          <w:rFonts w:ascii="標楷體-WinCharSetFFFF-H" w:eastAsia="標楷體-WinCharSetFFFF-H" w:cs="標楷體-WinCharSetFFFF-H" w:hint="eastAsia"/>
          <w:color w:val="000000"/>
          <w:kern w:val="0"/>
          <w:sz w:val="26"/>
          <w:szCs w:val="26"/>
        </w:rPr>
        <w:t>配電盤全長裝設而無中間連接。凡有</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中間連接暫均須</w:t>
      </w:r>
      <w:proofErr w:type="gramStart"/>
      <w:r>
        <w:rPr>
          <w:rFonts w:ascii="標楷體-WinCharSetFFFF-H" w:eastAsia="標楷體-WinCharSetFFFF-H" w:cs="標楷體-WinCharSetFFFF-H" w:hint="eastAsia"/>
          <w:color w:val="000000"/>
          <w:kern w:val="0"/>
          <w:sz w:val="26"/>
          <w:szCs w:val="26"/>
        </w:rPr>
        <w:t>採</w:t>
      </w:r>
      <w:proofErr w:type="gramEnd"/>
      <w:r>
        <w:rPr>
          <w:rFonts w:ascii="標楷體-WinCharSetFFFF-H" w:eastAsia="標楷體-WinCharSetFFFF-H" w:cs="標楷體-WinCharSetFFFF-H" w:hint="eastAsia"/>
          <w:color w:val="000000"/>
          <w:kern w:val="0"/>
          <w:sz w:val="26"/>
          <w:szCs w:val="26"/>
        </w:rPr>
        <w:t>分接匯流排應為鍍銀</w:t>
      </w:r>
      <w:proofErr w:type="gramStart"/>
      <w:r>
        <w:rPr>
          <w:rFonts w:ascii="標楷體-WinCharSetFFFF-H" w:eastAsia="標楷體-WinCharSetFFFF-H" w:cs="標楷體-WinCharSetFFFF-H" w:hint="eastAsia"/>
          <w:color w:val="000000"/>
          <w:kern w:val="0"/>
          <w:sz w:val="26"/>
          <w:szCs w:val="26"/>
        </w:rPr>
        <w:t>或錫之銅排</w:t>
      </w:r>
      <w:proofErr w:type="gramEnd"/>
      <w:r>
        <w:rPr>
          <w:rFonts w:ascii="標楷體-WinCharSetFFFF-H" w:eastAsia="標楷體-WinCharSetFFFF-H" w:cs="標楷體-WinCharSetFFFF-H" w:hint="eastAsia"/>
          <w:color w:val="000000"/>
          <w:kern w:val="0"/>
          <w:sz w:val="26"/>
          <w:szCs w:val="26"/>
        </w:rPr>
        <w:t>。接地匯流排之</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兩端應有壓接端子以連接接地導線。接地導線之尺度為</w:t>
      </w:r>
      <w:r>
        <w:rPr>
          <w:rFonts w:ascii="標楷體-WinCharSetFFFF-H" w:eastAsia="標楷體-WinCharSetFFFF-H" w:cs="標楷體-WinCharSetFFFF-H"/>
          <w:color w:val="000000"/>
          <w:kern w:val="0"/>
          <w:sz w:val="26"/>
          <w:szCs w:val="26"/>
        </w:rPr>
        <w:t>100mm</w:t>
      </w:r>
      <w:r>
        <w:rPr>
          <w:rFonts w:ascii="標楷體-WinCharSetFFFF-H" w:eastAsia="標楷體-WinCharSetFFFF-H" w:cs="標楷體-WinCharSetFFFF-H"/>
          <w:color w:val="000000"/>
          <w:kern w:val="0"/>
          <w:sz w:val="13"/>
          <w:szCs w:val="13"/>
        </w:rPr>
        <w:t>2</w:t>
      </w:r>
      <w:r>
        <w:rPr>
          <w:rFonts w:ascii="標楷體-WinCharSetFFFF-H" w:eastAsia="標楷體-WinCharSetFFFF-H" w:cs="標楷體-WinCharSetFFFF-H" w:hint="eastAsia"/>
          <w:color w:val="000000"/>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lastRenderedPageBreak/>
        <w:t xml:space="preserve">(11) </w:t>
      </w:r>
      <w:r>
        <w:rPr>
          <w:rFonts w:ascii="標楷體-WinCharSetFFFF-H" w:eastAsia="標楷體-WinCharSetFFFF-H" w:cs="標楷體-WinCharSetFFFF-H" w:hint="eastAsia"/>
          <w:color w:val="000000"/>
          <w:kern w:val="0"/>
          <w:sz w:val="26"/>
          <w:szCs w:val="26"/>
        </w:rPr>
        <w:t>應使用未加絕緣銅匯流排以連接中性及接地匯流排以建立系統之</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共同接地。</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2.2.3 </w:t>
      </w:r>
      <w:r>
        <w:rPr>
          <w:rFonts w:ascii="標楷體-WinCharSetFFFF-H" w:eastAsia="標楷體-WinCharSetFFFF-H" w:cs="標楷體-WinCharSetFFFF-H" w:hint="eastAsia"/>
          <w:color w:val="000000"/>
          <w:kern w:val="0"/>
          <w:sz w:val="26"/>
          <w:szCs w:val="26"/>
        </w:rPr>
        <w:t>起動器</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起動器單元應為組合式之馬達電路保護裝置，</w:t>
      </w:r>
      <w:r>
        <w:rPr>
          <w:rFonts w:ascii="標楷體-WinCharSetFFFF-H" w:eastAsia="標楷體-WinCharSetFFFF-H" w:cs="標楷體-WinCharSetFFFF-H"/>
          <w:color w:val="000000"/>
          <w:kern w:val="0"/>
          <w:sz w:val="26"/>
          <w:szCs w:val="26"/>
        </w:rPr>
        <w:t xml:space="preserve">3 </w:t>
      </w:r>
      <w:r>
        <w:rPr>
          <w:rFonts w:ascii="標楷體-WinCharSetFFFF-H" w:eastAsia="標楷體-WinCharSetFFFF-H" w:cs="標楷體-WinCharSetFFFF-H" w:hint="eastAsia"/>
          <w:color w:val="000000"/>
          <w:kern w:val="0"/>
          <w:sz w:val="26"/>
          <w:szCs w:val="26"/>
        </w:rPr>
        <w:t>極，</w:t>
      </w:r>
      <w:proofErr w:type="gramStart"/>
      <w:r>
        <w:rPr>
          <w:rFonts w:ascii="標楷體-WinCharSetFFFF-H" w:eastAsia="標楷體-WinCharSetFFFF-H" w:cs="標楷體-WinCharSetFFFF-H" w:hint="eastAsia"/>
          <w:color w:val="000000"/>
          <w:kern w:val="0"/>
          <w:sz w:val="26"/>
          <w:szCs w:val="26"/>
        </w:rPr>
        <w:t>每相各別均有</w:t>
      </w:r>
      <w:proofErr w:type="gramEnd"/>
      <w:r>
        <w:rPr>
          <w:rFonts w:ascii="標楷體-WinCharSetFFFF-H" w:eastAsia="標楷體-WinCharSetFFFF-H" w:cs="標楷體-WinCharSetFFFF-H" w:hint="eastAsia"/>
          <w:color w:val="000000"/>
          <w:kern w:val="0"/>
          <w:sz w:val="26"/>
          <w:szCs w:val="26"/>
        </w:rPr>
        <w:t>過載</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保護裝置。起動器所用之過載保護裝置應為雙金屬式，附手動復歸裝置，</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其大小應配合各馬達之電流額定。</w:t>
      </w:r>
      <w:proofErr w:type="gramStart"/>
      <w:r>
        <w:rPr>
          <w:rFonts w:ascii="標楷體-WinCharSetFFFF-H" w:eastAsia="標楷體-WinCharSetFFFF-H" w:cs="標楷體-WinCharSetFFFF-H" w:hint="eastAsia"/>
          <w:color w:val="000000"/>
          <w:kern w:val="0"/>
          <w:sz w:val="26"/>
          <w:szCs w:val="26"/>
        </w:rPr>
        <w:t>箱門打開</w:t>
      </w:r>
      <w:proofErr w:type="gramEnd"/>
      <w:r>
        <w:rPr>
          <w:rFonts w:ascii="標楷體-WinCharSetFFFF-H" w:eastAsia="標楷體-WinCharSetFFFF-H" w:cs="標楷體-WinCharSetFFFF-H" w:hint="eastAsia"/>
          <w:color w:val="000000"/>
          <w:kern w:val="0"/>
          <w:sz w:val="26"/>
          <w:szCs w:val="26"/>
        </w:rPr>
        <w:t>時</w:t>
      </w:r>
      <w:proofErr w:type="gramStart"/>
      <w:r>
        <w:rPr>
          <w:rFonts w:ascii="標楷體-WinCharSetFFFF-H" w:eastAsia="標楷體-WinCharSetFFFF-H" w:cs="標楷體-WinCharSetFFFF-H" w:hint="eastAsia"/>
          <w:color w:val="000000"/>
          <w:kern w:val="0"/>
          <w:sz w:val="26"/>
          <w:szCs w:val="26"/>
        </w:rPr>
        <w:t>啟動器應閉鎖</w:t>
      </w:r>
      <w:proofErr w:type="gramEnd"/>
      <w:r>
        <w:rPr>
          <w:rFonts w:ascii="標楷體-WinCharSetFFFF-H" w:eastAsia="標楷體-WinCharSetFFFF-H" w:cs="標楷體-WinCharSetFFFF-H" w:hint="eastAsia"/>
          <w:color w:val="000000"/>
          <w:kern w:val="0"/>
          <w:sz w:val="26"/>
          <w:szCs w:val="26"/>
        </w:rPr>
        <w:t>在開路位</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置。</w:t>
      </w:r>
      <w:r>
        <w:rPr>
          <w:rFonts w:ascii="標楷體-WinCharSetFFFF-H" w:eastAsia="標楷體-WinCharSetFFFF-H" w:cs="標楷體-WinCharSetFFFF-H"/>
          <w:color w:val="000000"/>
          <w:kern w:val="0"/>
          <w:sz w:val="26"/>
          <w:szCs w:val="26"/>
        </w:rPr>
        <w:t xml:space="preserve">50 </w:t>
      </w:r>
      <w:r>
        <w:rPr>
          <w:rFonts w:ascii="標楷體-WinCharSetFFFF-H" w:eastAsia="標楷體-WinCharSetFFFF-H" w:cs="標楷體-WinCharSetFFFF-H" w:hint="eastAsia"/>
          <w:color w:val="000000"/>
          <w:kern w:val="0"/>
          <w:sz w:val="26"/>
          <w:szCs w:val="26"/>
        </w:rPr>
        <w:t>馬力以上之馬達，須</w:t>
      </w:r>
      <w:proofErr w:type="gramStart"/>
      <w:r>
        <w:rPr>
          <w:rFonts w:ascii="標楷體-WinCharSetFFFF-H" w:eastAsia="標楷體-WinCharSetFFFF-H" w:cs="標楷體-WinCharSetFFFF-H" w:hint="eastAsia"/>
          <w:color w:val="000000"/>
          <w:kern w:val="0"/>
          <w:sz w:val="26"/>
          <w:szCs w:val="26"/>
        </w:rPr>
        <w:t>提供欠相保護</w:t>
      </w:r>
      <w:proofErr w:type="gramEnd"/>
      <w:r>
        <w:rPr>
          <w:rFonts w:ascii="標楷體-WinCharSetFFFF-H" w:eastAsia="標楷體-WinCharSetFFFF-H" w:cs="標楷體-WinCharSetFFFF-H" w:hint="eastAsia"/>
          <w:color w:val="000000"/>
          <w:kern w:val="0"/>
          <w:sz w:val="26"/>
          <w:szCs w:val="26"/>
        </w:rPr>
        <w:t>電</w:t>
      </w:r>
      <w:proofErr w:type="gramStart"/>
      <w:r>
        <w:rPr>
          <w:rFonts w:ascii="標楷體-WinCharSetFFFF-H" w:eastAsia="標楷體-WinCharSetFFFF-H" w:cs="標楷體-WinCharSetFFFF-H" w:hint="eastAsia"/>
          <w:color w:val="000000"/>
          <w:kern w:val="0"/>
          <w:sz w:val="26"/>
          <w:szCs w:val="26"/>
        </w:rPr>
        <w:t>驛</w:t>
      </w:r>
      <w:proofErr w:type="gramEnd"/>
      <w:r>
        <w:rPr>
          <w:rFonts w:ascii="標楷體-WinCharSetFFFF-H" w:eastAsia="標楷體-WinCharSetFFFF-H" w:cs="標楷體-WinCharSetFFFF-H" w:hint="eastAsia"/>
          <w:color w:val="000000"/>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(1) </w:t>
      </w:r>
      <w:r>
        <w:rPr>
          <w:rFonts w:ascii="標楷體-WinCharSetFFFF-H" w:eastAsia="標楷體-WinCharSetFFFF-H" w:cs="標楷體-WinCharSetFFFF-H" w:hint="eastAsia"/>
          <w:color w:val="000000"/>
          <w:kern w:val="0"/>
          <w:sz w:val="26"/>
          <w:szCs w:val="26"/>
        </w:rPr>
        <w:t>除另有所示者外，每一起動器應設有控制變壓器，二次側</w:t>
      </w:r>
      <w:r>
        <w:rPr>
          <w:rFonts w:ascii="標楷體-WinCharSetFFFF-H" w:eastAsia="標楷體-WinCharSetFFFF-H" w:cs="標楷體-WinCharSetFFFF-H"/>
          <w:color w:val="000000"/>
          <w:kern w:val="0"/>
          <w:sz w:val="26"/>
          <w:szCs w:val="26"/>
        </w:rPr>
        <w:t>110V</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60Hz</w:t>
      </w:r>
      <w:r>
        <w:rPr>
          <w:rFonts w:ascii="標楷體-WinCharSetFFFF-H" w:eastAsia="標楷體-WinCharSetFFFF-H" w:cs="標楷體-WinCharSetFFFF-H" w:hint="eastAsia"/>
          <w:color w:val="000000"/>
          <w:kern w:val="0"/>
          <w:sz w:val="26"/>
          <w:szCs w:val="26"/>
        </w:rPr>
        <w:t>，按製造廠標準容量</w:t>
      </w:r>
      <w:r>
        <w:rPr>
          <w:rFonts w:ascii="標楷體-WinCharSetFFFF-H" w:eastAsia="標楷體-WinCharSetFFFF-H" w:cs="標楷體-WinCharSetFFFF-H"/>
          <w:color w:val="000000"/>
          <w:kern w:val="0"/>
          <w:sz w:val="26"/>
          <w:szCs w:val="26"/>
        </w:rPr>
        <w:t xml:space="preserve">50VA </w:t>
      </w:r>
      <w:r>
        <w:rPr>
          <w:rFonts w:ascii="標楷體-WinCharSetFFFF-H" w:eastAsia="標楷體-WinCharSetFFFF-H" w:cs="標楷體-WinCharSetFFFF-H" w:hint="eastAsia"/>
          <w:color w:val="000000"/>
          <w:kern w:val="0"/>
          <w:sz w:val="26"/>
          <w:szCs w:val="26"/>
        </w:rPr>
        <w:t>以上，控制變壓器應符合</w:t>
      </w:r>
      <w:r>
        <w:rPr>
          <w:rFonts w:ascii="標楷體-WinCharSetFFFF-H" w:eastAsia="標楷體-WinCharSetFFFF-H" w:cs="標楷體-WinCharSetFFFF-H"/>
          <w:color w:val="000000"/>
          <w:kern w:val="0"/>
          <w:sz w:val="26"/>
          <w:szCs w:val="26"/>
        </w:rPr>
        <w:t>NEMA ST 1</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之標準，一次側連接接觸器之電源側，</w:t>
      </w:r>
      <w:proofErr w:type="gramStart"/>
      <w:r>
        <w:rPr>
          <w:rFonts w:ascii="標楷體-WinCharSetFFFF-H" w:eastAsia="標楷體-WinCharSetFFFF-H" w:cs="標楷體-WinCharSetFFFF-H" w:hint="eastAsia"/>
          <w:color w:val="000000"/>
          <w:kern w:val="0"/>
          <w:sz w:val="26"/>
          <w:szCs w:val="26"/>
        </w:rPr>
        <w:t>二次側應有</w:t>
      </w:r>
      <w:proofErr w:type="gramEnd"/>
      <w:r>
        <w:rPr>
          <w:rFonts w:ascii="標楷體-WinCharSetFFFF-H" w:eastAsia="標楷體-WinCharSetFFFF-H" w:cs="標楷體-WinCharSetFFFF-H" w:hint="eastAsia"/>
          <w:color w:val="000000"/>
          <w:kern w:val="0"/>
          <w:sz w:val="26"/>
          <w:szCs w:val="26"/>
        </w:rPr>
        <w:t>一端接地，而未</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接地導線</w:t>
      </w:r>
      <w:proofErr w:type="gramStart"/>
      <w:r>
        <w:rPr>
          <w:rFonts w:ascii="標楷體-WinCharSetFFFF-H" w:eastAsia="標楷體-WinCharSetFFFF-H" w:cs="標楷體-WinCharSetFFFF-H" w:hint="eastAsia"/>
          <w:color w:val="000000"/>
          <w:kern w:val="0"/>
          <w:sz w:val="26"/>
          <w:szCs w:val="26"/>
        </w:rPr>
        <w:t>應加熔絲</w:t>
      </w:r>
      <w:proofErr w:type="gramEnd"/>
      <w:r>
        <w:rPr>
          <w:rFonts w:ascii="標楷體-WinCharSetFFFF-H" w:eastAsia="標楷體-WinCharSetFFFF-H" w:cs="標楷體-WinCharSetFFFF-H" w:hint="eastAsia"/>
          <w:color w:val="000000"/>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(2) </w:t>
      </w:r>
      <w:r>
        <w:rPr>
          <w:rFonts w:ascii="標楷體-WinCharSetFFFF-H" w:eastAsia="標楷體-WinCharSetFFFF-H" w:cs="標楷體-WinCharSetFFFF-H" w:hint="eastAsia"/>
          <w:color w:val="000000"/>
          <w:kern w:val="0"/>
          <w:sz w:val="26"/>
          <w:szCs w:val="26"/>
        </w:rPr>
        <w:t>每一馬達起動器應按所示裝置補助接點，但不應少於</w:t>
      </w:r>
      <w:r>
        <w:rPr>
          <w:rFonts w:ascii="標楷體-WinCharSetFFFF-H" w:eastAsia="標楷體-WinCharSetFFFF-H" w:cs="標楷體-WinCharSetFFFF-H"/>
          <w:color w:val="000000"/>
          <w:kern w:val="0"/>
          <w:sz w:val="26"/>
          <w:szCs w:val="26"/>
        </w:rPr>
        <w:t xml:space="preserve">2 </w:t>
      </w:r>
      <w:proofErr w:type="gramStart"/>
      <w:r>
        <w:rPr>
          <w:rFonts w:ascii="標楷體-WinCharSetFFFF-H" w:eastAsia="標楷體-WinCharSetFFFF-H" w:cs="標楷體-WinCharSetFFFF-H" w:hint="eastAsia"/>
          <w:color w:val="000000"/>
          <w:kern w:val="0"/>
          <w:sz w:val="26"/>
          <w:szCs w:val="26"/>
        </w:rPr>
        <w:t>個</w:t>
      </w:r>
      <w:proofErr w:type="gramEnd"/>
      <w:r>
        <w:rPr>
          <w:rFonts w:ascii="標楷體-WinCharSetFFFF-H" w:eastAsia="標楷體-WinCharSetFFFF-H" w:cs="標楷體-WinCharSetFFFF-H" w:hint="eastAsia"/>
          <w:color w:val="000000"/>
          <w:kern w:val="0"/>
          <w:sz w:val="26"/>
          <w:szCs w:val="26"/>
        </w:rPr>
        <w:t>常開及</w:t>
      </w:r>
      <w:r>
        <w:rPr>
          <w:rFonts w:ascii="標楷體-WinCharSetFFFF-H" w:eastAsia="標楷體-WinCharSetFFFF-H" w:cs="標楷體-WinCharSetFFFF-H"/>
          <w:color w:val="000000"/>
          <w:kern w:val="0"/>
          <w:sz w:val="26"/>
          <w:szCs w:val="26"/>
        </w:rPr>
        <w:t>2</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proofErr w:type="gramStart"/>
      <w:r>
        <w:rPr>
          <w:rFonts w:ascii="標楷體-WinCharSetFFFF-H" w:eastAsia="標楷體-WinCharSetFFFF-H" w:cs="標楷體-WinCharSetFFFF-H" w:hint="eastAsia"/>
          <w:color w:val="000000"/>
          <w:kern w:val="0"/>
          <w:sz w:val="26"/>
          <w:szCs w:val="26"/>
        </w:rPr>
        <w:t>個常閉</w:t>
      </w:r>
      <w:proofErr w:type="gramEnd"/>
      <w:r>
        <w:rPr>
          <w:rFonts w:ascii="標楷體-WinCharSetFFFF-H" w:eastAsia="標楷體-WinCharSetFFFF-H" w:cs="標楷體-WinCharSetFFFF-H" w:hint="eastAsia"/>
          <w:color w:val="000000"/>
          <w:kern w:val="0"/>
          <w:sz w:val="26"/>
          <w:szCs w:val="26"/>
        </w:rPr>
        <w:t>接點。</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(3) 90 </w:t>
      </w:r>
      <w:r>
        <w:rPr>
          <w:rFonts w:ascii="標楷體-WinCharSetFFFF-H" w:eastAsia="標楷體-WinCharSetFFFF-H" w:cs="標楷體-WinCharSetFFFF-H" w:hint="eastAsia"/>
          <w:color w:val="000000"/>
          <w:kern w:val="0"/>
          <w:sz w:val="26"/>
          <w:szCs w:val="26"/>
        </w:rPr>
        <w:t>安培以上每一起動器應有一內插電</w:t>
      </w:r>
      <w:proofErr w:type="gramStart"/>
      <w:r>
        <w:rPr>
          <w:rFonts w:ascii="標楷體-WinCharSetFFFF-H" w:eastAsia="標楷體-WinCharSetFFFF-H" w:cs="標楷體-WinCharSetFFFF-H" w:hint="eastAsia"/>
          <w:color w:val="000000"/>
          <w:kern w:val="0"/>
          <w:sz w:val="26"/>
          <w:szCs w:val="26"/>
        </w:rPr>
        <w:t>驛</w:t>
      </w:r>
      <w:proofErr w:type="gramEnd"/>
      <w:r>
        <w:rPr>
          <w:rFonts w:ascii="標楷體-WinCharSetFFFF-H" w:eastAsia="標楷體-WinCharSetFFFF-H" w:cs="標楷體-WinCharSetFFFF-H" w:hint="eastAsia"/>
          <w:color w:val="000000"/>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(4) </w:t>
      </w:r>
      <w:r>
        <w:rPr>
          <w:rFonts w:ascii="標楷體-WinCharSetFFFF-H" w:eastAsia="標楷體-WinCharSetFFFF-H" w:cs="標楷體-WinCharSetFFFF-H" w:hint="eastAsia"/>
          <w:color w:val="000000"/>
          <w:kern w:val="0"/>
          <w:sz w:val="26"/>
          <w:szCs w:val="26"/>
        </w:rPr>
        <w:t>每一無熔絲開關應有電磁過電流跳脫，跳脫電流可調式，可自前方</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復歸。</w:t>
      </w:r>
      <w:proofErr w:type="gramStart"/>
      <w:r>
        <w:rPr>
          <w:rFonts w:ascii="標楷體-WinCharSetFFFF-H" w:eastAsia="標楷體-WinCharSetFFFF-H" w:cs="標楷體-WinCharSetFFFF-H" w:hint="eastAsia"/>
          <w:color w:val="000000"/>
          <w:kern w:val="0"/>
          <w:sz w:val="26"/>
          <w:szCs w:val="26"/>
        </w:rPr>
        <w:t>無熔線斷路</w:t>
      </w:r>
      <w:proofErr w:type="gramEnd"/>
      <w:r>
        <w:rPr>
          <w:rFonts w:ascii="標楷體-WinCharSetFFFF-H" w:eastAsia="標楷體-WinCharSetFFFF-H" w:cs="標楷體-WinCharSetFFFF-H" w:hint="eastAsia"/>
          <w:color w:val="000000"/>
          <w:kern w:val="0"/>
          <w:sz w:val="26"/>
          <w:szCs w:val="26"/>
        </w:rPr>
        <w:t>器應配合起動器額定，並具有短路故障之保護能</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力。</w:t>
      </w:r>
      <w:proofErr w:type="gramStart"/>
      <w:r>
        <w:rPr>
          <w:rFonts w:ascii="標楷體-WinCharSetFFFF-H" w:eastAsia="標楷體-WinCharSetFFFF-H" w:cs="標楷體-WinCharSetFFFF-H" w:hint="eastAsia"/>
          <w:color w:val="000000"/>
          <w:kern w:val="0"/>
          <w:sz w:val="26"/>
          <w:szCs w:val="26"/>
        </w:rPr>
        <w:t>無熔線斷路</w:t>
      </w:r>
      <w:proofErr w:type="gramEnd"/>
      <w:r>
        <w:rPr>
          <w:rFonts w:ascii="標楷體-WinCharSetFFFF-H" w:eastAsia="標楷體-WinCharSetFFFF-H" w:cs="標楷體-WinCharSetFFFF-H" w:hint="eastAsia"/>
          <w:color w:val="000000"/>
          <w:kern w:val="0"/>
          <w:sz w:val="26"/>
          <w:szCs w:val="26"/>
        </w:rPr>
        <w:t>器應為馬達保護型。</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(5) </w:t>
      </w:r>
      <w:r>
        <w:rPr>
          <w:rFonts w:ascii="標楷體-WinCharSetFFFF-H" w:eastAsia="標楷體-WinCharSetFFFF-H" w:cs="標楷體-WinCharSetFFFF-H" w:hint="eastAsia"/>
          <w:color w:val="000000"/>
          <w:kern w:val="0"/>
          <w:sz w:val="26"/>
          <w:szCs w:val="26"/>
        </w:rPr>
        <w:t>每一起動器應在起動器之外殼上有馬達識別名牌。</w:t>
      </w:r>
    </w:p>
    <w:p w:rsidR="0097670F" w:rsidRPr="0097670F" w:rsidRDefault="0097670F" w:rsidP="0097670F">
      <w:pPr>
        <w:autoSpaceDE w:val="0"/>
        <w:autoSpaceDN w:val="0"/>
        <w:adjustRightInd w:val="0"/>
        <w:rPr>
          <w:rFonts w:ascii="標楷體-WinCharSetFFFF-H" w:eastAsia="標楷體-WinCharSetFFFF-H" w:cs="標楷體-WinCharSetFFFF-H"/>
          <w:kern w:val="0"/>
          <w:sz w:val="26"/>
          <w:szCs w:val="26"/>
          <w:highlight w:val="yellow"/>
        </w:rPr>
      </w:pPr>
      <w:r w:rsidRPr="0097670F">
        <w:rPr>
          <w:rFonts w:ascii="標楷體-WinCharSetFFFF-H" w:eastAsia="標楷體-WinCharSetFFFF-H" w:cs="標楷體-WinCharSetFFFF-H"/>
          <w:kern w:val="0"/>
          <w:sz w:val="26"/>
          <w:szCs w:val="26"/>
          <w:highlight w:val="yellow"/>
        </w:rPr>
        <w:t xml:space="preserve">(6) </w:t>
      </w:r>
      <w:r w:rsidRPr="0097670F">
        <w:rPr>
          <w:rFonts w:ascii="標楷體-WinCharSetFFFF-H" w:eastAsia="標楷體-WinCharSetFFFF-H" w:cs="標楷體-WinCharSetFFFF-H" w:hint="eastAsia"/>
          <w:kern w:val="0"/>
          <w:sz w:val="26"/>
          <w:szCs w:val="26"/>
          <w:highlight w:val="yellow"/>
        </w:rPr>
        <w:t>所有起動器應在前門上設有復歸按鈕，此按鈕需</w:t>
      </w:r>
      <w:proofErr w:type="gramStart"/>
      <w:r w:rsidRPr="0097670F">
        <w:rPr>
          <w:rFonts w:ascii="標楷體-WinCharSetFFFF-H" w:eastAsia="標楷體-WinCharSetFFFF-H" w:cs="標楷體-WinCharSetFFFF-H" w:hint="eastAsia"/>
          <w:kern w:val="0"/>
          <w:sz w:val="26"/>
          <w:szCs w:val="26"/>
          <w:highlight w:val="yellow"/>
        </w:rPr>
        <w:t>採</w:t>
      </w:r>
      <w:proofErr w:type="gramEnd"/>
      <w:r w:rsidRPr="0097670F">
        <w:rPr>
          <w:rFonts w:ascii="標楷體-WinCharSetFFFF-H" w:eastAsia="標楷體-WinCharSetFFFF-H" w:cs="標楷體-WinCharSetFFFF-H" w:hint="eastAsia"/>
          <w:kern w:val="0"/>
          <w:sz w:val="26"/>
          <w:szCs w:val="26"/>
          <w:highlight w:val="yellow"/>
        </w:rPr>
        <w:t>機械線性控制方</w:t>
      </w:r>
    </w:p>
    <w:p w:rsidR="0097670F" w:rsidRPr="0097670F" w:rsidRDefault="0097670F" w:rsidP="0097670F">
      <w:pPr>
        <w:autoSpaceDE w:val="0"/>
        <w:autoSpaceDN w:val="0"/>
        <w:adjustRightInd w:val="0"/>
        <w:rPr>
          <w:rFonts w:ascii="標楷體-WinCharSetFFFF-H" w:eastAsia="標楷體-WinCharSetFFFF-H" w:cs="標楷體-WinCharSetFFFF-H"/>
          <w:kern w:val="0"/>
          <w:sz w:val="26"/>
          <w:szCs w:val="26"/>
        </w:rPr>
      </w:pPr>
      <w:r w:rsidRPr="0097670F">
        <w:rPr>
          <w:rFonts w:ascii="標楷體-WinCharSetFFFF-H" w:eastAsia="標楷體-WinCharSetFFFF-H" w:cs="標楷體-WinCharSetFFFF-H" w:hint="eastAsia"/>
          <w:kern w:val="0"/>
          <w:sz w:val="26"/>
          <w:szCs w:val="26"/>
          <w:highlight w:val="yellow"/>
        </w:rPr>
        <w:lastRenderedPageBreak/>
        <w:t>式。</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(7) </w:t>
      </w:r>
      <w:r>
        <w:rPr>
          <w:rFonts w:ascii="標楷體-WinCharSetFFFF-H" w:eastAsia="標楷體-WinCharSetFFFF-H" w:cs="標楷體-WinCharSetFFFF-H" w:hint="eastAsia"/>
          <w:color w:val="000000"/>
          <w:kern w:val="0"/>
          <w:sz w:val="26"/>
          <w:szCs w:val="26"/>
        </w:rPr>
        <w:t>接線端子應為螺絲固定式。</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(8) </w:t>
      </w:r>
      <w:r>
        <w:rPr>
          <w:rFonts w:ascii="標楷體-WinCharSetFFFF-H" w:eastAsia="標楷體-WinCharSetFFFF-H" w:cs="標楷體-WinCharSetFFFF-H" w:hint="eastAsia"/>
          <w:color w:val="000000"/>
          <w:kern w:val="0"/>
          <w:sz w:val="26"/>
          <w:szCs w:val="26"/>
        </w:rPr>
        <w:t>容許電壓</w:t>
      </w:r>
      <w:proofErr w:type="gramStart"/>
      <w:r>
        <w:rPr>
          <w:rFonts w:ascii="標楷體-WinCharSetFFFF-H" w:eastAsia="標楷體-WinCharSetFFFF-H" w:cs="標楷體-WinCharSetFFFF-H" w:hint="eastAsia"/>
          <w:color w:val="000000"/>
          <w:kern w:val="0"/>
          <w:sz w:val="26"/>
          <w:szCs w:val="26"/>
        </w:rPr>
        <w:t>︰</w:t>
      </w:r>
      <w:proofErr w:type="gramEnd"/>
      <w:r>
        <w:rPr>
          <w:rFonts w:ascii="標楷體-WinCharSetFFFF-H" w:eastAsia="標楷體-WinCharSetFFFF-H" w:cs="標楷體-WinCharSetFFFF-H" w:hint="eastAsia"/>
          <w:color w:val="000000"/>
          <w:kern w:val="0"/>
          <w:sz w:val="26"/>
          <w:szCs w:val="26"/>
        </w:rPr>
        <w:t>電源額定電壓在</w:t>
      </w:r>
      <w:r>
        <w:rPr>
          <w:rFonts w:ascii="標楷體-WinCharSetFFFF-H" w:eastAsia="標楷體-WinCharSetFFFF-H" w:cs="標楷體-WinCharSetFFFF-H"/>
          <w:color w:val="000000"/>
          <w:kern w:val="0"/>
          <w:sz w:val="26"/>
          <w:szCs w:val="26"/>
        </w:rPr>
        <w:t>+10%</w:t>
      </w:r>
      <w:r>
        <w:rPr>
          <w:rFonts w:ascii="標楷體-WinCharSetFFFF-H" w:eastAsia="標楷體-WinCharSetFFFF-H" w:cs="標楷體-WinCharSetFFFF-H" w:hint="eastAsia"/>
          <w:color w:val="000000"/>
          <w:kern w:val="0"/>
          <w:sz w:val="26"/>
          <w:szCs w:val="26"/>
        </w:rPr>
        <w:t>～</w:t>
      </w:r>
      <w:r>
        <w:rPr>
          <w:rFonts w:ascii="標楷體-WinCharSetFFFF-H" w:eastAsia="標楷體-WinCharSetFFFF-H" w:cs="標楷體-WinCharSetFFFF-H"/>
          <w:color w:val="000000"/>
          <w:kern w:val="0"/>
          <w:sz w:val="26"/>
          <w:szCs w:val="26"/>
        </w:rPr>
        <w:t>-20%</w:t>
      </w:r>
      <w:r>
        <w:rPr>
          <w:rFonts w:ascii="標楷體-WinCharSetFFFF-H" w:eastAsia="標楷體-WinCharSetFFFF-H" w:cs="標楷體-WinCharSetFFFF-H" w:hint="eastAsia"/>
          <w:color w:val="000000"/>
          <w:kern w:val="0"/>
          <w:sz w:val="26"/>
          <w:szCs w:val="26"/>
        </w:rPr>
        <w:t>變化範圍內啟動器應能正</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常操作。</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2.2.4 </w:t>
      </w:r>
      <w:r>
        <w:rPr>
          <w:rFonts w:ascii="標楷體-WinCharSetFFFF-H" w:eastAsia="標楷體-WinCharSetFFFF-H" w:cs="標楷體-WinCharSetFFFF-H" w:hint="eastAsia"/>
          <w:color w:val="000000"/>
          <w:kern w:val="0"/>
          <w:sz w:val="26"/>
          <w:szCs w:val="26"/>
        </w:rPr>
        <w:t>開關</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(1) </w:t>
      </w:r>
      <w:r>
        <w:rPr>
          <w:rFonts w:ascii="標楷體-WinCharSetFFFF-H" w:eastAsia="標楷體-WinCharSetFFFF-H" w:cs="標楷體-WinCharSetFFFF-H" w:hint="eastAsia"/>
          <w:color w:val="000000"/>
          <w:kern w:val="0"/>
          <w:sz w:val="26"/>
          <w:szCs w:val="26"/>
        </w:rPr>
        <w:t>開關須為無熔線式，</w:t>
      </w:r>
      <w:proofErr w:type="gramStart"/>
      <w:r>
        <w:rPr>
          <w:rFonts w:ascii="標楷體-WinCharSetFFFF-H" w:eastAsia="標楷體-WinCharSetFFFF-H" w:cs="標楷體-WinCharSetFFFF-H" w:hint="eastAsia"/>
          <w:color w:val="000000"/>
          <w:kern w:val="0"/>
          <w:sz w:val="26"/>
          <w:szCs w:val="26"/>
        </w:rPr>
        <w:t>附熱磁跳</w:t>
      </w:r>
      <w:proofErr w:type="gramEnd"/>
      <w:r>
        <w:rPr>
          <w:rFonts w:ascii="標楷體-WinCharSetFFFF-H" w:eastAsia="標楷體-WinCharSetFFFF-H" w:cs="標楷體-WinCharSetFFFF-H" w:hint="eastAsia"/>
          <w:color w:val="000000"/>
          <w:kern w:val="0"/>
          <w:sz w:val="26"/>
          <w:szCs w:val="26"/>
        </w:rPr>
        <w:t>脫，電磁式，電子式，</w:t>
      </w:r>
      <w:proofErr w:type="gramStart"/>
      <w:r>
        <w:rPr>
          <w:rFonts w:ascii="標楷體-WinCharSetFFFF-H" w:eastAsia="標楷體-WinCharSetFFFF-H" w:cs="標楷體-WinCharSetFFFF-H" w:hint="eastAsia"/>
          <w:color w:val="000000"/>
          <w:kern w:val="0"/>
          <w:sz w:val="26"/>
          <w:szCs w:val="26"/>
        </w:rPr>
        <w:t>啟斷容量</w:t>
      </w:r>
      <w:proofErr w:type="gramEnd"/>
      <w:r>
        <w:rPr>
          <w:rFonts w:ascii="標楷體-WinCharSetFFFF-H" w:eastAsia="標楷體-WinCharSetFFFF-H" w:cs="標楷體-WinCharSetFFFF-H" w:hint="eastAsia"/>
          <w:color w:val="000000"/>
          <w:kern w:val="0"/>
          <w:sz w:val="26"/>
          <w:szCs w:val="26"/>
        </w:rPr>
        <w:t>並與</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圖說相符。框架容量</w:t>
      </w:r>
      <w:r>
        <w:rPr>
          <w:rFonts w:ascii="標楷體-WinCharSetFFFF-H" w:eastAsia="標楷體-WinCharSetFFFF-H" w:cs="標楷體-WinCharSetFFFF-H"/>
          <w:color w:val="000000"/>
          <w:kern w:val="0"/>
          <w:sz w:val="26"/>
          <w:szCs w:val="26"/>
        </w:rPr>
        <w:t>(AF)</w:t>
      </w:r>
      <w:r>
        <w:rPr>
          <w:rFonts w:ascii="標楷體-WinCharSetFFFF-H" w:eastAsia="標楷體-WinCharSetFFFF-H" w:cs="標楷體-WinCharSetFFFF-H" w:hint="eastAsia"/>
          <w:color w:val="000000"/>
          <w:kern w:val="0"/>
          <w:sz w:val="26"/>
          <w:szCs w:val="26"/>
        </w:rPr>
        <w:t>，大於圖說所示，亦可接受。</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(2) </w:t>
      </w:r>
      <w:proofErr w:type="gramStart"/>
      <w:r>
        <w:rPr>
          <w:rFonts w:ascii="標楷體-WinCharSetFFFF-H" w:eastAsia="標楷體-WinCharSetFFFF-H" w:cs="標楷體-WinCharSetFFFF-H" w:hint="eastAsia"/>
          <w:color w:val="000000"/>
          <w:kern w:val="0"/>
          <w:sz w:val="26"/>
          <w:szCs w:val="26"/>
        </w:rPr>
        <w:t>無熔線斷路</w:t>
      </w:r>
      <w:proofErr w:type="gramEnd"/>
      <w:r>
        <w:rPr>
          <w:rFonts w:ascii="標楷體-WinCharSetFFFF-H" w:eastAsia="標楷體-WinCharSetFFFF-H" w:cs="標楷體-WinCharSetFFFF-H" w:hint="eastAsia"/>
          <w:color w:val="000000"/>
          <w:kern w:val="0"/>
          <w:sz w:val="26"/>
          <w:szCs w:val="26"/>
        </w:rPr>
        <w:t>器可以在不影響其他電路或匯流排情形下可予更換</w:t>
      </w:r>
      <w:r>
        <w:rPr>
          <w:rFonts w:ascii="標楷體-WinCharSetFFFF-H" w:eastAsia="標楷體-WinCharSetFFFF-H" w:cs="標楷體-WinCharSetFFFF-H"/>
          <w:color w:val="000000"/>
          <w:kern w:val="0"/>
          <w:sz w:val="26"/>
          <w:szCs w:val="26"/>
        </w:rPr>
        <w:t>]</w:t>
      </w:r>
      <w:r>
        <w:rPr>
          <w:rFonts w:ascii="標楷體-WinCharSetFFFF-H" w:eastAsia="標楷體-WinCharSetFFFF-H" w:cs="標楷體-WinCharSetFFFF-H" w:hint="eastAsia"/>
          <w:color w:val="000000"/>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proofErr w:type="gramStart"/>
      <w:r>
        <w:rPr>
          <w:rFonts w:ascii="標楷體-WinCharSetFFFF-H" w:eastAsia="標楷體-WinCharSetFFFF-H" w:cs="標楷體-WinCharSetFFFF-H" w:hint="eastAsia"/>
          <w:color w:val="000000"/>
          <w:kern w:val="0"/>
          <w:sz w:val="26"/>
          <w:szCs w:val="26"/>
        </w:rPr>
        <w:t>無熔線斷路</w:t>
      </w:r>
      <w:proofErr w:type="gramEnd"/>
      <w:r>
        <w:rPr>
          <w:rFonts w:ascii="標楷體-WinCharSetFFFF-H" w:eastAsia="標楷體-WinCharSetFFFF-H" w:cs="標楷體-WinCharSetFFFF-H" w:hint="eastAsia"/>
          <w:color w:val="000000"/>
          <w:kern w:val="0"/>
          <w:sz w:val="26"/>
          <w:szCs w:val="26"/>
        </w:rPr>
        <w:t>器應以手撥式操作柄，並應有</w:t>
      </w:r>
      <w:proofErr w:type="gramStart"/>
      <w:r>
        <w:rPr>
          <w:rFonts w:ascii="標楷體-WinCharSetFFFF-H" w:eastAsia="標楷體-WinCharSetFFFF-H" w:cs="標楷體-WinCharSetFFFF-H" w:hint="eastAsia"/>
          <w:color w:val="000000"/>
          <w:kern w:val="0"/>
          <w:sz w:val="26"/>
          <w:szCs w:val="26"/>
        </w:rPr>
        <w:t>快閉快</w:t>
      </w:r>
      <w:proofErr w:type="gramEnd"/>
      <w:r>
        <w:rPr>
          <w:rFonts w:ascii="標楷體-WinCharSetFFFF-H" w:eastAsia="標楷體-WinCharSetFFFF-H" w:cs="標楷體-WinCharSetFFFF-H" w:hint="eastAsia"/>
          <w:color w:val="000000"/>
          <w:kern w:val="0"/>
          <w:sz w:val="26"/>
          <w:szCs w:val="26"/>
        </w:rPr>
        <w:t>斷之開關機構，以</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使</w:t>
      </w:r>
      <w:proofErr w:type="gramStart"/>
      <w:r>
        <w:rPr>
          <w:rFonts w:ascii="標楷體-WinCharSetFFFF-H" w:eastAsia="標楷體-WinCharSetFFFF-H" w:cs="標楷體-WinCharSetFFFF-H" w:hint="eastAsia"/>
          <w:color w:val="000000"/>
          <w:kern w:val="0"/>
          <w:sz w:val="26"/>
          <w:szCs w:val="26"/>
        </w:rPr>
        <w:t>無熔線斷路</w:t>
      </w:r>
      <w:proofErr w:type="gramEnd"/>
      <w:r>
        <w:rPr>
          <w:rFonts w:ascii="標楷體-WinCharSetFFFF-H" w:eastAsia="標楷體-WinCharSetFFFF-H" w:cs="標楷體-WinCharSetFFFF-H" w:hint="eastAsia"/>
          <w:color w:val="000000"/>
          <w:kern w:val="0"/>
          <w:sz w:val="26"/>
          <w:szCs w:val="26"/>
        </w:rPr>
        <w:t>器在短路電流時能</w:t>
      </w:r>
      <w:proofErr w:type="gramStart"/>
      <w:r>
        <w:rPr>
          <w:rFonts w:ascii="標楷體-WinCharSetFFFF-H" w:eastAsia="標楷體-WinCharSetFFFF-H" w:cs="標楷體-WinCharSetFFFF-H" w:hint="eastAsia"/>
          <w:color w:val="000000"/>
          <w:kern w:val="0"/>
          <w:sz w:val="26"/>
          <w:szCs w:val="26"/>
        </w:rPr>
        <w:t>自由跳</w:t>
      </w:r>
      <w:proofErr w:type="gramEnd"/>
      <w:r>
        <w:rPr>
          <w:rFonts w:ascii="標楷體-WinCharSetFFFF-H" w:eastAsia="標楷體-WinCharSetFFFF-H" w:cs="標楷體-WinCharSetFFFF-H" w:hint="eastAsia"/>
          <w:color w:val="000000"/>
          <w:kern w:val="0"/>
          <w:sz w:val="26"/>
          <w:szCs w:val="26"/>
        </w:rPr>
        <w:t>脫，</w:t>
      </w:r>
      <w:proofErr w:type="gramStart"/>
      <w:r>
        <w:rPr>
          <w:rFonts w:ascii="標楷體-WinCharSetFFFF-H" w:eastAsia="標楷體-WinCharSetFFFF-H" w:cs="標楷體-WinCharSetFFFF-H" w:hint="eastAsia"/>
          <w:color w:val="000000"/>
          <w:kern w:val="0"/>
          <w:sz w:val="26"/>
          <w:szCs w:val="26"/>
        </w:rPr>
        <w:t>無熔線斷路</w:t>
      </w:r>
      <w:proofErr w:type="gramEnd"/>
      <w:r>
        <w:rPr>
          <w:rFonts w:ascii="標楷體-WinCharSetFFFF-H" w:eastAsia="標楷體-WinCharSetFFFF-H" w:cs="標楷體-WinCharSetFFFF-H" w:hint="eastAsia"/>
          <w:color w:val="000000"/>
          <w:kern w:val="0"/>
          <w:sz w:val="26"/>
          <w:szCs w:val="26"/>
        </w:rPr>
        <w:t>器之正面應</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清楚標示</w:t>
      </w:r>
      <w:r>
        <w:rPr>
          <w:rFonts w:ascii="標楷體-WinCharSetFFFF-H" w:eastAsia="標楷體-WinCharSetFFFF-H" w:cs="標楷體-WinCharSetFFFF-H"/>
          <w:color w:val="000000"/>
          <w:kern w:val="0"/>
          <w:sz w:val="26"/>
          <w:szCs w:val="26"/>
        </w:rPr>
        <w:t xml:space="preserve">OFF </w:t>
      </w:r>
      <w:r>
        <w:rPr>
          <w:rFonts w:ascii="標楷體-WinCharSetFFFF-H" w:eastAsia="標楷體-WinCharSetFFFF-H" w:cs="標楷體-WinCharSetFFFF-H" w:hint="eastAsia"/>
          <w:color w:val="000000"/>
          <w:kern w:val="0"/>
          <w:sz w:val="26"/>
          <w:szCs w:val="26"/>
        </w:rPr>
        <w:t>及</w:t>
      </w:r>
      <w:r>
        <w:rPr>
          <w:rFonts w:ascii="標楷體-WinCharSetFFFF-H" w:eastAsia="標楷體-WinCharSetFFFF-H" w:cs="標楷體-WinCharSetFFFF-H"/>
          <w:color w:val="000000"/>
          <w:kern w:val="0"/>
          <w:sz w:val="26"/>
          <w:szCs w:val="26"/>
        </w:rPr>
        <w:t xml:space="preserve">ON </w:t>
      </w:r>
      <w:r>
        <w:rPr>
          <w:rFonts w:ascii="標楷體-WinCharSetFFFF-H" w:eastAsia="標楷體-WinCharSetFFFF-H" w:cs="標楷體-WinCharSetFFFF-H" w:hint="eastAsia"/>
          <w:color w:val="000000"/>
          <w:kern w:val="0"/>
          <w:sz w:val="26"/>
          <w:szCs w:val="26"/>
        </w:rPr>
        <w:t>之位置，額定電流</w:t>
      </w:r>
      <w:r>
        <w:rPr>
          <w:rFonts w:ascii="標楷體-WinCharSetFFFF-H" w:eastAsia="標楷體-WinCharSetFFFF-H" w:cs="標楷體-WinCharSetFFFF-H"/>
          <w:color w:val="000000"/>
          <w:kern w:val="0"/>
          <w:sz w:val="26"/>
          <w:szCs w:val="26"/>
        </w:rPr>
        <w:t xml:space="preserve">100A </w:t>
      </w:r>
      <w:r>
        <w:rPr>
          <w:rFonts w:ascii="標楷體-WinCharSetFFFF-H" w:eastAsia="標楷體-WinCharSetFFFF-H" w:cs="標楷體-WinCharSetFFFF-H" w:hint="eastAsia"/>
          <w:color w:val="000000"/>
          <w:kern w:val="0"/>
          <w:sz w:val="26"/>
          <w:szCs w:val="26"/>
        </w:rPr>
        <w:t>以上時無熔絲開關之正</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面應有操作之跳脫按鈕以使</w:t>
      </w:r>
      <w:proofErr w:type="gramStart"/>
      <w:r>
        <w:rPr>
          <w:rFonts w:ascii="標楷體-WinCharSetFFFF-H" w:eastAsia="標楷體-WinCharSetFFFF-H" w:cs="標楷體-WinCharSetFFFF-H" w:hint="eastAsia"/>
          <w:color w:val="000000"/>
          <w:kern w:val="0"/>
          <w:sz w:val="26"/>
          <w:szCs w:val="26"/>
        </w:rPr>
        <w:t>無熔線斷路</w:t>
      </w:r>
      <w:proofErr w:type="gramEnd"/>
      <w:r>
        <w:rPr>
          <w:rFonts w:ascii="標楷體-WinCharSetFFFF-H" w:eastAsia="標楷體-WinCharSetFFFF-H" w:cs="標楷體-WinCharSetFFFF-H" w:hint="eastAsia"/>
          <w:color w:val="000000"/>
          <w:kern w:val="0"/>
          <w:sz w:val="26"/>
          <w:szCs w:val="26"/>
        </w:rPr>
        <w:t>器機械跳脫。所有多極無熔</w:t>
      </w:r>
    </w:p>
    <w:p w:rsidR="0097670F" w:rsidRDefault="0097670F" w:rsidP="0097670F">
      <w:pPr>
        <w:autoSpaceDE w:val="0"/>
        <w:autoSpaceDN w:val="0"/>
        <w:adjustRightInd w:val="0"/>
        <w:rPr>
          <w:rFonts w:ascii="標楷體-WinCharSetFFFF-H" w:eastAsia="標楷體-WinCharSetFFFF-H" w:cs="標楷體-WinCharSetFFFF-H"/>
          <w:color w:val="000000"/>
          <w:kern w:val="0"/>
          <w:sz w:val="16"/>
          <w:szCs w:val="16"/>
        </w:rPr>
      </w:pPr>
      <w:r>
        <w:rPr>
          <w:rFonts w:ascii="標楷體-WinCharSetFFFF-H" w:eastAsia="標楷體-WinCharSetFFFF-H" w:cs="標楷體-WinCharSetFFFF-H" w:hint="eastAsia"/>
          <w:color w:val="000000"/>
          <w:kern w:val="0"/>
          <w:sz w:val="26"/>
          <w:szCs w:val="26"/>
        </w:rPr>
        <w:t>線斷路器之</w:t>
      </w:r>
      <w:proofErr w:type="gramStart"/>
      <w:r>
        <w:rPr>
          <w:rFonts w:ascii="標楷體-WinCharSetFFFF-H" w:eastAsia="標楷體-WinCharSetFFFF-H" w:cs="標楷體-WinCharSetFFFF-H" w:hint="eastAsia"/>
          <w:color w:val="000000"/>
          <w:kern w:val="0"/>
          <w:sz w:val="26"/>
          <w:szCs w:val="26"/>
        </w:rPr>
        <w:t>構造均應確保</w:t>
      </w:r>
      <w:proofErr w:type="gramEnd"/>
      <w:r>
        <w:rPr>
          <w:rFonts w:ascii="標楷體-WinCharSetFFFF-H" w:eastAsia="標楷體-WinCharSetFFFF-H" w:cs="標楷體-WinCharSetFFFF-H" w:hint="eastAsia"/>
          <w:color w:val="000000"/>
          <w:kern w:val="0"/>
          <w:sz w:val="26"/>
          <w:szCs w:val="26"/>
        </w:rPr>
        <w:t>同時開啟，閉合及跳脫功能。</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(3) </w:t>
      </w:r>
      <w:r>
        <w:rPr>
          <w:rFonts w:ascii="標楷體-WinCharSetFFFF-H" w:eastAsia="標楷體-WinCharSetFFFF-H" w:cs="標楷體-WinCharSetFFFF-H" w:hint="eastAsia"/>
          <w:color w:val="000000"/>
          <w:kern w:val="0"/>
          <w:sz w:val="26"/>
          <w:szCs w:val="26"/>
        </w:rPr>
        <w:t>多極性</w:t>
      </w:r>
      <w:proofErr w:type="gramStart"/>
      <w:r>
        <w:rPr>
          <w:rFonts w:ascii="標楷體-WinCharSetFFFF-H" w:eastAsia="標楷體-WinCharSetFFFF-H" w:cs="標楷體-WinCharSetFFFF-H" w:hint="eastAsia"/>
          <w:color w:val="000000"/>
          <w:kern w:val="0"/>
          <w:sz w:val="26"/>
          <w:szCs w:val="26"/>
        </w:rPr>
        <w:t>無熔線斷路</w:t>
      </w:r>
      <w:proofErr w:type="gramEnd"/>
      <w:r>
        <w:rPr>
          <w:rFonts w:ascii="標楷體-WinCharSetFFFF-H" w:eastAsia="標楷體-WinCharSetFFFF-H" w:cs="標楷體-WinCharSetFFFF-H" w:hint="eastAsia"/>
          <w:color w:val="000000"/>
          <w:kern w:val="0"/>
          <w:sz w:val="26"/>
          <w:szCs w:val="26"/>
        </w:rPr>
        <w:t>器應為單一裝置，僅有一個操作</w:t>
      </w:r>
      <w:proofErr w:type="gramStart"/>
      <w:r>
        <w:rPr>
          <w:rFonts w:ascii="標楷體-WinCharSetFFFF-H" w:eastAsia="標楷體-WinCharSetFFFF-H" w:cs="標楷體-WinCharSetFFFF-H" w:hint="eastAsia"/>
          <w:color w:val="000000"/>
          <w:kern w:val="0"/>
          <w:sz w:val="26"/>
          <w:szCs w:val="26"/>
        </w:rPr>
        <w:t>桿</w:t>
      </w:r>
      <w:proofErr w:type="gramEnd"/>
      <w:r>
        <w:rPr>
          <w:rFonts w:ascii="標楷體-WinCharSetFFFF-H" w:eastAsia="標楷體-WinCharSetFFFF-H" w:cs="標楷體-WinCharSetFFFF-H" w:hint="eastAsia"/>
          <w:color w:val="000000"/>
          <w:kern w:val="0"/>
          <w:sz w:val="26"/>
          <w:szCs w:val="26"/>
        </w:rPr>
        <w:t>，並為共同跳</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脫。</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(4) </w:t>
      </w:r>
      <w:r>
        <w:rPr>
          <w:rFonts w:ascii="標楷體-WinCharSetFFFF-H" w:eastAsia="標楷體-WinCharSetFFFF-H" w:cs="標楷體-WinCharSetFFFF-H" w:hint="eastAsia"/>
          <w:color w:val="000000"/>
          <w:kern w:val="0"/>
          <w:sz w:val="26"/>
          <w:szCs w:val="26"/>
        </w:rPr>
        <w:t>接線端子應為螺絲式接頭。</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(5) </w:t>
      </w:r>
      <w:r>
        <w:rPr>
          <w:rFonts w:ascii="標楷體-WinCharSetFFFF-H" w:eastAsia="標楷體-WinCharSetFFFF-H" w:cs="標楷體-WinCharSetFFFF-H" w:hint="eastAsia"/>
          <w:color w:val="000000"/>
          <w:kern w:val="0"/>
          <w:sz w:val="26"/>
          <w:szCs w:val="26"/>
        </w:rPr>
        <w:t>備用</w:t>
      </w:r>
      <w:proofErr w:type="gramStart"/>
      <w:r>
        <w:rPr>
          <w:rFonts w:ascii="標楷體-WinCharSetFFFF-H" w:eastAsia="標楷體-WinCharSetFFFF-H" w:cs="標楷體-WinCharSetFFFF-H" w:hint="eastAsia"/>
          <w:color w:val="000000"/>
          <w:kern w:val="0"/>
          <w:sz w:val="26"/>
          <w:szCs w:val="26"/>
        </w:rPr>
        <w:t>無熔線斷路</w:t>
      </w:r>
      <w:proofErr w:type="gramEnd"/>
      <w:r>
        <w:rPr>
          <w:rFonts w:ascii="標楷體-WinCharSetFFFF-H" w:eastAsia="標楷體-WinCharSetFFFF-H" w:cs="標楷體-WinCharSetFFFF-H" w:hint="eastAsia"/>
          <w:color w:val="000000"/>
          <w:kern w:val="0"/>
          <w:sz w:val="26"/>
          <w:szCs w:val="26"/>
        </w:rPr>
        <w:t>器係</w:t>
      </w:r>
      <w:proofErr w:type="gramStart"/>
      <w:r>
        <w:rPr>
          <w:rFonts w:ascii="標楷體-WinCharSetFFFF-H" w:eastAsia="標楷體-WinCharSetFFFF-H" w:cs="標楷體-WinCharSetFFFF-H" w:hint="eastAsia"/>
          <w:color w:val="000000"/>
          <w:kern w:val="0"/>
          <w:sz w:val="26"/>
          <w:szCs w:val="26"/>
        </w:rPr>
        <w:t>採</w:t>
      </w:r>
      <w:proofErr w:type="gramEnd"/>
      <w:r>
        <w:rPr>
          <w:rFonts w:ascii="標楷體-WinCharSetFFFF-H" w:eastAsia="標楷體-WinCharSetFFFF-H" w:cs="標楷體-WinCharSetFFFF-H" w:hint="eastAsia"/>
          <w:color w:val="000000"/>
          <w:kern w:val="0"/>
          <w:sz w:val="26"/>
          <w:szCs w:val="26"/>
        </w:rPr>
        <w:t>預留可拆裝式，且匯流排及相關配件亦須預</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留妥當。</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(6) </w:t>
      </w:r>
      <w:r>
        <w:rPr>
          <w:rFonts w:ascii="標楷體-WinCharSetFFFF-H" w:eastAsia="標楷體-WinCharSetFFFF-H" w:cs="標楷體-WinCharSetFFFF-H" w:hint="eastAsia"/>
          <w:color w:val="000000"/>
          <w:kern w:val="0"/>
          <w:sz w:val="26"/>
          <w:szCs w:val="26"/>
        </w:rPr>
        <w:t>分路</w:t>
      </w:r>
      <w:proofErr w:type="gramStart"/>
      <w:r>
        <w:rPr>
          <w:rFonts w:ascii="標楷體-WinCharSetFFFF-H" w:eastAsia="標楷體-WinCharSetFFFF-H" w:cs="標楷體-WinCharSetFFFF-H" w:hint="eastAsia"/>
          <w:color w:val="000000"/>
          <w:kern w:val="0"/>
          <w:sz w:val="26"/>
          <w:szCs w:val="26"/>
        </w:rPr>
        <w:t>無熔線斷路</w:t>
      </w:r>
      <w:proofErr w:type="gramEnd"/>
      <w:r>
        <w:rPr>
          <w:rFonts w:ascii="標楷體-WinCharSetFFFF-H" w:eastAsia="標楷體-WinCharSetFFFF-H" w:cs="標楷體-WinCharSetFFFF-H" w:hint="eastAsia"/>
          <w:color w:val="000000"/>
          <w:kern w:val="0"/>
          <w:sz w:val="26"/>
          <w:szCs w:val="26"/>
        </w:rPr>
        <w:t>器應標示額定電流</w:t>
      </w:r>
      <w:proofErr w:type="gramStart"/>
      <w:r>
        <w:rPr>
          <w:rFonts w:ascii="標楷體-WinCharSetFFFF-H" w:eastAsia="標楷體-WinCharSetFFFF-H" w:cs="標楷體-WinCharSetFFFF-H" w:hint="eastAsia"/>
          <w:color w:val="000000"/>
          <w:kern w:val="0"/>
          <w:sz w:val="26"/>
          <w:szCs w:val="26"/>
        </w:rPr>
        <w:t>及啟斷容量</w:t>
      </w:r>
      <w:proofErr w:type="gramEnd"/>
      <w:r>
        <w:rPr>
          <w:rFonts w:ascii="標楷體-WinCharSetFFFF-H" w:eastAsia="標楷體-WinCharSetFFFF-H" w:cs="標楷體-WinCharSetFFFF-H" w:hint="eastAsia"/>
          <w:color w:val="000000"/>
          <w:kern w:val="0"/>
          <w:sz w:val="26"/>
          <w:szCs w:val="26"/>
        </w:rPr>
        <w:t>，</w:t>
      </w:r>
      <w:r>
        <w:rPr>
          <w:rFonts w:ascii="標楷體-WinCharSetFFFF-H" w:eastAsia="標楷體-WinCharSetFFFF-H" w:cs="標楷體-WinCharSetFFFF-H"/>
          <w:color w:val="000000"/>
          <w:kern w:val="0"/>
          <w:sz w:val="26"/>
          <w:szCs w:val="26"/>
        </w:rPr>
        <w:t xml:space="preserve"> </w:t>
      </w:r>
      <w:r>
        <w:rPr>
          <w:rFonts w:ascii="標楷體-WinCharSetFFFF-H" w:eastAsia="標楷體-WinCharSetFFFF-H" w:cs="標楷體-WinCharSetFFFF-H" w:hint="eastAsia"/>
          <w:color w:val="000000"/>
          <w:kern w:val="0"/>
          <w:sz w:val="26"/>
          <w:szCs w:val="26"/>
        </w:rPr>
        <w:t>符合</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lastRenderedPageBreak/>
        <w:t xml:space="preserve">NFPA70-240-83d </w:t>
      </w:r>
      <w:r>
        <w:rPr>
          <w:rFonts w:ascii="標楷體-WinCharSetFFFF-H" w:eastAsia="標楷體-WinCharSetFFFF-H" w:cs="標楷體-WinCharSetFFFF-H" w:hint="eastAsia"/>
          <w:color w:val="000000"/>
          <w:kern w:val="0"/>
          <w:sz w:val="26"/>
          <w:szCs w:val="26"/>
        </w:rPr>
        <w:t>之規定。</w:t>
      </w:r>
    </w:p>
    <w:p w:rsidR="0097670F" w:rsidRPr="0097670F" w:rsidRDefault="0097670F" w:rsidP="0097670F">
      <w:pPr>
        <w:autoSpaceDE w:val="0"/>
        <w:autoSpaceDN w:val="0"/>
        <w:adjustRightInd w:val="0"/>
        <w:rPr>
          <w:rFonts w:ascii="標楷體-WinCharSetFFFF-H" w:eastAsia="標楷體-WinCharSetFFFF-H" w:cs="標楷體-WinCharSetFFFF-H"/>
          <w:kern w:val="0"/>
          <w:sz w:val="26"/>
          <w:szCs w:val="26"/>
          <w:highlight w:val="yellow"/>
        </w:rPr>
      </w:pPr>
      <w:r w:rsidRPr="0097670F">
        <w:rPr>
          <w:rFonts w:ascii="標楷體-WinCharSetFFFF-H" w:eastAsia="標楷體-WinCharSetFFFF-H" w:cs="標楷體-WinCharSetFFFF-H"/>
          <w:kern w:val="0"/>
          <w:sz w:val="26"/>
          <w:szCs w:val="26"/>
          <w:highlight w:val="yellow"/>
        </w:rPr>
        <w:t xml:space="preserve">(7) </w:t>
      </w:r>
      <w:proofErr w:type="gramStart"/>
      <w:r w:rsidRPr="0097670F">
        <w:rPr>
          <w:rFonts w:ascii="標楷體-WinCharSetFFFF-H" w:eastAsia="標楷體-WinCharSetFFFF-H" w:cs="標楷體-WinCharSetFFFF-H" w:hint="eastAsia"/>
          <w:kern w:val="0"/>
          <w:sz w:val="26"/>
          <w:szCs w:val="26"/>
          <w:highlight w:val="yellow"/>
        </w:rPr>
        <w:t>無熔線斷路</w:t>
      </w:r>
      <w:proofErr w:type="gramEnd"/>
      <w:r w:rsidRPr="0097670F">
        <w:rPr>
          <w:rFonts w:ascii="標楷體-WinCharSetFFFF-H" w:eastAsia="標楷體-WinCharSetFFFF-H" w:cs="標楷體-WinCharSetFFFF-H" w:hint="eastAsia"/>
          <w:kern w:val="0"/>
          <w:sz w:val="26"/>
          <w:szCs w:val="26"/>
          <w:highlight w:val="yellow"/>
        </w:rPr>
        <w:t>器安全開關鎖，當正常運轉時鑰匙開關之傳動機械結構</w:t>
      </w:r>
    </w:p>
    <w:p w:rsidR="0097670F" w:rsidRPr="0097670F" w:rsidRDefault="0097670F" w:rsidP="0097670F">
      <w:pPr>
        <w:autoSpaceDE w:val="0"/>
        <w:autoSpaceDN w:val="0"/>
        <w:adjustRightInd w:val="0"/>
        <w:rPr>
          <w:rFonts w:ascii="標楷體-WinCharSetFFFF-H" w:eastAsia="標楷體-WinCharSetFFFF-H" w:cs="標楷體-WinCharSetFFFF-H"/>
          <w:kern w:val="0"/>
          <w:sz w:val="26"/>
          <w:szCs w:val="26"/>
          <w:highlight w:val="yellow"/>
        </w:rPr>
      </w:pPr>
      <w:proofErr w:type="gramStart"/>
      <w:r w:rsidRPr="0097670F">
        <w:rPr>
          <w:rFonts w:ascii="標楷體-WinCharSetFFFF-H" w:eastAsia="標楷體-WinCharSetFFFF-H" w:cs="標楷體-WinCharSetFFFF-H" w:hint="eastAsia"/>
          <w:kern w:val="0"/>
          <w:sz w:val="26"/>
          <w:szCs w:val="26"/>
          <w:highlight w:val="yellow"/>
        </w:rPr>
        <w:t>不閉鎖住無熔線</w:t>
      </w:r>
      <w:proofErr w:type="gramEnd"/>
      <w:r w:rsidRPr="0097670F">
        <w:rPr>
          <w:rFonts w:ascii="標楷體-WinCharSetFFFF-H" w:eastAsia="標楷體-WinCharSetFFFF-H" w:cs="標楷體-WinCharSetFFFF-H" w:hint="eastAsia"/>
          <w:kern w:val="0"/>
          <w:sz w:val="26"/>
          <w:szCs w:val="26"/>
          <w:highlight w:val="yellow"/>
        </w:rPr>
        <w:t>斷路器，當鑰匙開關切換之維修時，鑰匙開關傳動</w:t>
      </w:r>
    </w:p>
    <w:p w:rsidR="0097670F" w:rsidRPr="0097670F" w:rsidRDefault="0097670F" w:rsidP="0097670F">
      <w:pPr>
        <w:autoSpaceDE w:val="0"/>
        <w:autoSpaceDN w:val="0"/>
        <w:adjustRightInd w:val="0"/>
        <w:rPr>
          <w:rFonts w:ascii="標楷體-WinCharSetFFFF-H" w:eastAsia="標楷體-WinCharSetFFFF-H" w:cs="標楷體-WinCharSetFFFF-H"/>
          <w:kern w:val="0"/>
          <w:sz w:val="26"/>
          <w:szCs w:val="26"/>
          <w:highlight w:val="yellow"/>
        </w:rPr>
      </w:pPr>
      <w:r w:rsidRPr="0097670F">
        <w:rPr>
          <w:rFonts w:ascii="標楷體-WinCharSetFFFF-H" w:eastAsia="標楷體-WinCharSetFFFF-H" w:cs="標楷體-WinCharSetFFFF-H" w:hint="eastAsia"/>
          <w:kern w:val="0"/>
          <w:sz w:val="26"/>
          <w:szCs w:val="26"/>
          <w:highlight w:val="yellow"/>
        </w:rPr>
        <w:t>機構鎖</w:t>
      </w:r>
      <w:proofErr w:type="gramStart"/>
      <w:r w:rsidRPr="0097670F">
        <w:rPr>
          <w:rFonts w:ascii="標楷體-WinCharSetFFFF-H" w:eastAsia="標楷體-WinCharSetFFFF-H" w:cs="標楷體-WinCharSetFFFF-H" w:hint="eastAsia"/>
          <w:kern w:val="0"/>
          <w:sz w:val="26"/>
          <w:szCs w:val="26"/>
          <w:highlight w:val="yellow"/>
        </w:rPr>
        <w:t>住無熔線</w:t>
      </w:r>
      <w:proofErr w:type="gramEnd"/>
      <w:r w:rsidRPr="0097670F">
        <w:rPr>
          <w:rFonts w:ascii="標楷體-WinCharSetFFFF-H" w:eastAsia="標楷體-WinCharSetFFFF-H" w:cs="標楷體-WinCharSetFFFF-H" w:hint="eastAsia"/>
          <w:kern w:val="0"/>
          <w:sz w:val="26"/>
          <w:szCs w:val="26"/>
          <w:highlight w:val="yellow"/>
        </w:rPr>
        <w:t>斷路器，並且強制將主斷路器跳脫機構跳脫，並鎖</w:t>
      </w:r>
    </w:p>
    <w:p w:rsidR="0097670F" w:rsidRPr="0097670F" w:rsidRDefault="0097670F" w:rsidP="0097670F">
      <w:pPr>
        <w:autoSpaceDE w:val="0"/>
        <w:autoSpaceDN w:val="0"/>
        <w:adjustRightInd w:val="0"/>
        <w:rPr>
          <w:rFonts w:ascii="標楷體-WinCharSetFFFF-H" w:eastAsia="標楷體-WinCharSetFFFF-H" w:cs="標楷體-WinCharSetFFFF-H"/>
          <w:kern w:val="0"/>
          <w:sz w:val="26"/>
          <w:szCs w:val="26"/>
          <w:highlight w:val="yellow"/>
        </w:rPr>
      </w:pPr>
      <w:proofErr w:type="gramStart"/>
      <w:r w:rsidRPr="0097670F">
        <w:rPr>
          <w:rFonts w:ascii="標楷體-WinCharSetFFFF-H" w:eastAsia="標楷體-WinCharSetFFFF-H" w:cs="標楷體-WinCharSetFFFF-H" w:hint="eastAsia"/>
          <w:kern w:val="0"/>
          <w:sz w:val="26"/>
          <w:szCs w:val="26"/>
          <w:highlight w:val="yellow"/>
        </w:rPr>
        <w:t>住跳脫</w:t>
      </w:r>
      <w:proofErr w:type="gramEnd"/>
      <w:r w:rsidRPr="0097670F">
        <w:rPr>
          <w:rFonts w:ascii="標楷體-WinCharSetFFFF-H" w:eastAsia="標楷體-WinCharSetFFFF-H" w:cs="標楷體-WinCharSetFFFF-H" w:hint="eastAsia"/>
          <w:kern w:val="0"/>
          <w:sz w:val="26"/>
          <w:szCs w:val="26"/>
          <w:highlight w:val="yellow"/>
        </w:rPr>
        <w:t>機構，且將電源迴路斷電，可將鎖住鑰匙帶走，作為自己的</w:t>
      </w:r>
    </w:p>
    <w:p w:rsidR="0097670F" w:rsidRPr="0097670F" w:rsidRDefault="0097670F" w:rsidP="0097670F">
      <w:pPr>
        <w:autoSpaceDE w:val="0"/>
        <w:autoSpaceDN w:val="0"/>
        <w:adjustRightInd w:val="0"/>
        <w:rPr>
          <w:rFonts w:ascii="標楷體-WinCharSetFFFF-H" w:eastAsia="標楷體-WinCharSetFFFF-H" w:cs="標楷體-WinCharSetFFFF-H"/>
          <w:kern w:val="0"/>
          <w:sz w:val="26"/>
          <w:szCs w:val="26"/>
          <w:highlight w:val="yellow"/>
        </w:rPr>
      </w:pPr>
      <w:r w:rsidRPr="0097670F">
        <w:rPr>
          <w:rFonts w:ascii="標楷體-WinCharSetFFFF-H" w:eastAsia="標楷體-WinCharSetFFFF-H" w:cs="標楷體-WinCharSetFFFF-H" w:hint="eastAsia"/>
          <w:kern w:val="0"/>
          <w:sz w:val="26"/>
          <w:szCs w:val="26"/>
          <w:highlight w:val="yellow"/>
        </w:rPr>
        <w:t>附</w:t>
      </w:r>
      <w:proofErr w:type="gramStart"/>
      <w:r w:rsidRPr="0097670F">
        <w:rPr>
          <w:rFonts w:ascii="標楷體-WinCharSetFFFF-H" w:eastAsia="標楷體-WinCharSetFFFF-H" w:cs="標楷體-WinCharSetFFFF-H" w:hint="eastAsia"/>
          <w:kern w:val="0"/>
          <w:sz w:val="26"/>
          <w:szCs w:val="26"/>
          <w:highlight w:val="yellow"/>
        </w:rPr>
        <w:t>身符並</w:t>
      </w:r>
      <w:proofErr w:type="gramEnd"/>
      <w:r w:rsidRPr="0097670F">
        <w:rPr>
          <w:rFonts w:ascii="標楷體-WinCharSetFFFF-H" w:eastAsia="標楷體-WinCharSetFFFF-H" w:cs="標楷體-WinCharSetFFFF-H" w:hint="eastAsia"/>
          <w:kern w:val="0"/>
          <w:sz w:val="26"/>
          <w:szCs w:val="26"/>
          <w:highlight w:val="yellow"/>
        </w:rPr>
        <w:t>防止他人操作，確保維修絕對安全。</w:t>
      </w:r>
    </w:p>
    <w:p w:rsidR="0097670F" w:rsidRPr="0097670F" w:rsidRDefault="0097670F" w:rsidP="0097670F">
      <w:pPr>
        <w:autoSpaceDE w:val="0"/>
        <w:autoSpaceDN w:val="0"/>
        <w:adjustRightInd w:val="0"/>
        <w:rPr>
          <w:rFonts w:ascii="標楷體-WinCharSetFFFF-H" w:eastAsia="標楷體-WinCharSetFFFF-H" w:cs="標楷體-WinCharSetFFFF-H"/>
          <w:kern w:val="0"/>
          <w:sz w:val="26"/>
          <w:szCs w:val="26"/>
          <w:highlight w:val="yellow"/>
        </w:rPr>
      </w:pPr>
      <w:r w:rsidRPr="0097670F">
        <w:rPr>
          <w:rFonts w:ascii="標楷體-WinCharSetFFFF-H" w:eastAsia="標楷體-WinCharSetFFFF-H" w:cs="標楷體-WinCharSetFFFF-H"/>
          <w:kern w:val="0"/>
          <w:sz w:val="26"/>
          <w:szCs w:val="26"/>
          <w:highlight w:val="yellow"/>
        </w:rPr>
        <w:t xml:space="preserve">(8) </w:t>
      </w:r>
      <w:proofErr w:type="gramStart"/>
      <w:r w:rsidRPr="0097670F">
        <w:rPr>
          <w:rFonts w:ascii="標楷體-WinCharSetFFFF-H" w:eastAsia="標楷體-WinCharSetFFFF-H" w:cs="標楷體-WinCharSetFFFF-H" w:hint="eastAsia"/>
          <w:kern w:val="0"/>
          <w:sz w:val="26"/>
          <w:szCs w:val="26"/>
          <w:highlight w:val="yellow"/>
        </w:rPr>
        <w:t>無熔線斷路</w:t>
      </w:r>
      <w:proofErr w:type="gramEnd"/>
      <w:r w:rsidRPr="0097670F">
        <w:rPr>
          <w:rFonts w:ascii="標楷體-WinCharSetFFFF-H" w:eastAsia="標楷體-WinCharSetFFFF-H" w:cs="標楷體-WinCharSetFFFF-H" w:hint="eastAsia"/>
          <w:kern w:val="0"/>
          <w:sz w:val="26"/>
          <w:szCs w:val="26"/>
          <w:highlight w:val="yellow"/>
        </w:rPr>
        <w:t>器安全開關鎖，</w:t>
      </w:r>
      <w:proofErr w:type="gramStart"/>
      <w:r w:rsidRPr="0097670F">
        <w:rPr>
          <w:rFonts w:ascii="標楷體-WinCharSetFFFF-H" w:eastAsia="標楷體-WinCharSetFFFF-H" w:cs="標楷體-WinCharSetFFFF-H" w:hint="eastAsia"/>
          <w:kern w:val="0"/>
          <w:sz w:val="26"/>
          <w:szCs w:val="26"/>
          <w:highlight w:val="yellow"/>
        </w:rPr>
        <w:t>此閉鎖</w:t>
      </w:r>
      <w:proofErr w:type="gramEnd"/>
      <w:r w:rsidRPr="0097670F">
        <w:rPr>
          <w:rFonts w:ascii="標楷體-WinCharSetFFFF-H" w:eastAsia="標楷體-WinCharSetFFFF-H" w:cs="標楷體-WinCharSetFFFF-H" w:hint="eastAsia"/>
          <w:kern w:val="0"/>
          <w:sz w:val="26"/>
          <w:szCs w:val="26"/>
          <w:highlight w:val="yellow"/>
        </w:rPr>
        <w:t>裝置可選配加裝機械式輔助接點</w:t>
      </w:r>
    </w:p>
    <w:p w:rsidR="0097670F" w:rsidRPr="0097670F" w:rsidRDefault="0097670F" w:rsidP="0097670F">
      <w:pPr>
        <w:autoSpaceDE w:val="0"/>
        <w:autoSpaceDN w:val="0"/>
        <w:adjustRightInd w:val="0"/>
        <w:rPr>
          <w:rFonts w:ascii="標楷體-WinCharSetFFFF-H" w:eastAsia="標楷體-WinCharSetFFFF-H" w:cs="標楷體-WinCharSetFFFF-H"/>
          <w:kern w:val="0"/>
          <w:sz w:val="26"/>
          <w:szCs w:val="26"/>
          <w:highlight w:val="yellow"/>
        </w:rPr>
      </w:pPr>
      <w:r w:rsidRPr="0097670F">
        <w:rPr>
          <w:rFonts w:ascii="標楷體-WinCharSetFFFF-H" w:eastAsia="標楷體-WinCharSetFFFF-H" w:cs="標楷體-WinCharSetFFFF-H" w:hint="eastAsia"/>
          <w:kern w:val="0"/>
          <w:sz w:val="26"/>
          <w:szCs w:val="26"/>
          <w:highlight w:val="yellow"/>
        </w:rPr>
        <w:t>輸出，符合</w:t>
      </w:r>
      <w:r w:rsidRPr="0097670F">
        <w:rPr>
          <w:rFonts w:ascii="標楷體-WinCharSetFFFF-H" w:eastAsia="標楷體-WinCharSetFFFF-H" w:cs="標楷體-WinCharSetFFFF-H"/>
          <w:kern w:val="0"/>
          <w:sz w:val="26"/>
          <w:szCs w:val="26"/>
          <w:highlight w:val="yellow"/>
        </w:rPr>
        <w:t xml:space="preserve">NEC </w:t>
      </w:r>
      <w:r w:rsidRPr="0097670F">
        <w:rPr>
          <w:rFonts w:ascii="標楷體-WinCharSetFFFF-H" w:eastAsia="標楷體-WinCharSetFFFF-H" w:cs="標楷體-WinCharSetFFFF-H" w:hint="eastAsia"/>
          <w:kern w:val="0"/>
          <w:sz w:val="26"/>
          <w:szCs w:val="26"/>
          <w:highlight w:val="yellow"/>
        </w:rPr>
        <w:t>規範為固定式或</w:t>
      </w:r>
      <w:proofErr w:type="gramStart"/>
      <w:r w:rsidRPr="0097670F">
        <w:rPr>
          <w:rFonts w:ascii="標楷體-WinCharSetFFFF-H" w:eastAsia="標楷體-WinCharSetFFFF-H" w:cs="標楷體-WinCharSetFFFF-H" w:hint="eastAsia"/>
          <w:kern w:val="0"/>
          <w:sz w:val="26"/>
          <w:szCs w:val="26"/>
          <w:highlight w:val="yellow"/>
        </w:rPr>
        <w:t>內鍵本體式</w:t>
      </w:r>
      <w:proofErr w:type="gramEnd"/>
      <w:r w:rsidRPr="0097670F">
        <w:rPr>
          <w:rFonts w:ascii="標楷體-WinCharSetFFFF-H" w:eastAsia="標楷體-WinCharSetFFFF-H" w:cs="標楷體-WinCharSetFFFF-H" w:hint="eastAsia"/>
          <w:kern w:val="0"/>
          <w:sz w:val="26"/>
          <w:szCs w:val="26"/>
          <w:highlight w:val="yellow"/>
        </w:rPr>
        <w:t>，以免組件遺失造成無</w:t>
      </w:r>
    </w:p>
    <w:p w:rsidR="0097670F" w:rsidRPr="0097670F" w:rsidRDefault="0097670F" w:rsidP="0097670F">
      <w:pPr>
        <w:autoSpaceDE w:val="0"/>
        <w:autoSpaceDN w:val="0"/>
        <w:adjustRightInd w:val="0"/>
        <w:rPr>
          <w:rFonts w:ascii="標楷體-WinCharSetFFFF-H" w:eastAsia="標楷體-WinCharSetFFFF-H" w:cs="標楷體-WinCharSetFFFF-H"/>
          <w:kern w:val="0"/>
          <w:sz w:val="26"/>
          <w:szCs w:val="26"/>
          <w:highlight w:val="yellow"/>
        </w:rPr>
      </w:pPr>
      <w:r w:rsidRPr="0097670F">
        <w:rPr>
          <w:rFonts w:ascii="標楷體-WinCharSetFFFF-H" w:eastAsia="標楷體-WinCharSetFFFF-H" w:cs="標楷體-WinCharSetFFFF-H" w:hint="eastAsia"/>
          <w:kern w:val="0"/>
          <w:sz w:val="26"/>
          <w:szCs w:val="26"/>
          <w:highlight w:val="yellow"/>
        </w:rPr>
        <w:t>法進行安全控管，為安全品質，須附公證單位產品安全試驗測試報</w:t>
      </w:r>
    </w:p>
    <w:p w:rsidR="0097670F" w:rsidRPr="0097670F" w:rsidRDefault="0097670F" w:rsidP="0097670F">
      <w:pPr>
        <w:tabs>
          <w:tab w:val="center" w:pos="4153"/>
        </w:tabs>
        <w:autoSpaceDE w:val="0"/>
        <w:autoSpaceDN w:val="0"/>
        <w:adjustRightInd w:val="0"/>
        <w:rPr>
          <w:rFonts w:ascii="標楷體-WinCharSetFFFF-H" w:eastAsia="標楷體-WinCharSetFFFF-H" w:cs="標楷體-WinCharSetFFFF-H"/>
          <w:kern w:val="0"/>
          <w:sz w:val="26"/>
          <w:szCs w:val="26"/>
        </w:rPr>
      </w:pPr>
      <w:r w:rsidRPr="0097670F">
        <w:rPr>
          <w:rFonts w:ascii="標楷體-WinCharSetFFFF-H" w:eastAsia="標楷體-WinCharSetFFFF-H" w:cs="標楷體-WinCharSetFFFF-H" w:hint="eastAsia"/>
          <w:kern w:val="0"/>
          <w:sz w:val="26"/>
          <w:szCs w:val="26"/>
          <w:highlight w:val="yellow"/>
        </w:rPr>
        <w:t>告。</w:t>
      </w:r>
      <w:r w:rsidRPr="0097670F">
        <w:rPr>
          <w:rFonts w:ascii="標楷體-WinCharSetFFFF-H" w:eastAsia="標楷體-WinCharSetFFFF-H" w:cs="標楷體-WinCharSetFFFF-H"/>
          <w:kern w:val="0"/>
          <w:sz w:val="26"/>
          <w:szCs w:val="26"/>
        </w:rPr>
        <w:tab/>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2.2.5 </w:t>
      </w:r>
      <w:r>
        <w:rPr>
          <w:rFonts w:ascii="標楷體-WinCharSetFFFF-H" w:eastAsia="標楷體-WinCharSetFFFF-H" w:cs="標楷體-WinCharSetFFFF-H" w:hint="eastAsia"/>
          <w:color w:val="000000"/>
          <w:kern w:val="0"/>
          <w:sz w:val="26"/>
          <w:szCs w:val="26"/>
        </w:rPr>
        <w:t>控制配線</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proofErr w:type="gramStart"/>
      <w:r>
        <w:rPr>
          <w:rFonts w:ascii="標楷體-WinCharSetFFFF-H" w:eastAsia="標楷體-WinCharSetFFFF-H" w:cs="標楷體-WinCharSetFFFF-H" w:hint="eastAsia"/>
          <w:color w:val="000000"/>
          <w:kern w:val="0"/>
          <w:sz w:val="26"/>
          <w:szCs w:val="26"/>
        </w:rPr>
        <w:t>所有需接於</w:t>
      </w:r>
      <w:proofErr w:type="gramEnd"/>
      <w:r>
        <w:rPr>
          <w:rFonts w:ascii="標楷體-WinCharSetFFFF-H" w:eastAsia="標楷體-WinCharSetFFFF-H" w:cs="標楷體-WinCharSetFFFF-H" w:hint="eastAsia"/>
          <w:color w:val="000000"/>
          <w:kern w:val="0"/>
          <w:sz w:val="26"/>
          <w:szCs w:val="26"/>
        </w:rPr>
        <w:t>外部配線之電路應先接至端子板，而任何端子上同一點不可</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有二線以上共用，配線須</w:t>
      </w:r>
      <w:proofErr w:type="gramStart"/>
      <w:r>
        <w:rPr>
          <w:rFonts w:ascii="標楷體-WinCharSetFFFF-H" w:eastAsia="標楷體-WinCharSetFFFF-H" w:cs="標楷體-WinCharSetFFFF-H" w:hint="eastAsia"/>
          <w:color w:val="000000"/>
          <w:kern w:val="0"/>
          <w:sz w:val="26"/>
          <w:szCs w:val="26"/>
        </w:rPr>
        <w:t>集中至配線</w:t>
      </w:r>
      <w:proofErr w:type="gramEnd"/>
      <w:r>
        <w:rPr>
          <w:rFonts w:ascii="標楷體-WinCharSetFFFF-H" w:eastAsia="標楷體-WinCharSetFFFF-H" w:cs="標楷體-WinCharSetFFFF-H" w:hint="eastAsia"/>
          <w:color w:val="000000"/>
          <w:kern w:val="0"/>
          <w:sz w:val="26"/>
          <w:szCs w:val="26"/>
        </w:rPr>
        <w:t>共用區內，並容易接近維修。每一</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單元室之</w:t>
      </w:r>
      <w:proofErr w:type="gramStart"/>
      <w:r>
        <w:rPr>
          <w:rFonts w:ascii="標楷體-WinCharSetFFFF-H" w:eastAsia="標楷體-WinCharSetFFFF-H" w:cs="標楷體-WinCharSetFFFF-H" w:hint="eastAsia"/>
          <w:color w:val="000000"/>
          <w:kern w:val="0"/>
          <w:sz w:val="26"/>
          <w:szCs w:val="26"/>
        </w:rPr>
        <w:t>端子板應至少</w:t>
      </w:r>
      <w:proofErr w:type="gramEnd"/>
      <w:r>
        <w:rPr>
          <w:rFonts w:ascii="標楷體-WinCharSetFFFF-H" w:eastAsia="標楷體-WinCharSetFFFF-H" w:cs="標楷體-WinCharSetFFFF-H" w:hint="eastAsia"/>
          <w:color w:val="000000"/>
          <w:kern w:val="0"/>
          <w:sz w:val="26"/>
          <w:szCs w:val="26"/>
        </w:rPr>
        <w:t>有</w:t>
      </w:r>
      <w:r>
        <w:rPr>
          <w:rFonts w:ascii="標楷體-WinCharSetFFFF-H" w:eastAsia="標楷體-WinCharSetFFFF-H" w:cs="標楷體-WinCharSetFFFF-H"/>
          <w:color w:val="000000"/>
          <w:kern w:val="0"/>
          <w:sz w:val="26"/>
          <w:szCs w:val="26"/>
        </w:rPr>
        <w:t>20%</w:t>
      </w:r>
      <w:r>
        <w:rPr>
          <w:rFonts w:ascii="標楷體-WinCharSetFFFF-H" w:eastAsia="標楷體-WinCharSetFFFF-H" w:cs="標楷體-WinCharSetFFFF-H" w:hint="eastAsia"/>
          <w:color w:val="000000"/>
          <w:kern w:val="0"/>
          <w:sz w:val="26"/>
          <w:szCs w:val="26"/>
        </w:rPr>
        <w:t>之備用接點。所有控制配線之兩端及每一</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接頭處，均</w:t>
      </w:r>
      <w:proofErr w:type="gramStart"/>
      <w:r>
        <w:rPr>
          <w:rFonts w:ascii="標楷體-WinCharSetFFFF-H" w:eastAsia="標楷體-WinCharSetFFFF-H" w:cs="標楷體-WinCharSetFFFF-H" w:hint="eastAsia"/>
          <w:color w:val="000000"/>
          <w:kern w:val="0"/>
          <w:sz w:val="26"/>
          <w:szCs w:val="26"/>
        </w:rPr>
        <w:t>採</w:t>
      </w:r>
      <w:proofErr w:type="gramEnd"/>
      <w:r>
        <w:rPr>
          <w:rFonts w:ascii="標楷體-WinCharSetFFFF-H" w:eastAsia="標楷體-WinCharSetFFFF-H" w:cs="標楷體-WinCharSetFFFF-H" w:hint="eastAsia"/>
          <w:color w:val="000000"/>
          <w:kern w:val="0"/>
          <w:sz w:val="26"/>
          <w:szCs w:val="26"/>
        </w:rPr>
        <w:t>永久清晰之套管式電線標示。導線</w:t>
      </w:r>
      <w:proofErr w:type="gramStart"/>
      <w:r>
        <w:rPr>
          <w:rFonts w:ascii="標楷體-WinCharSetFFFF-H" w:eastAsia="標楷體-WinCharSetFFFF-H" w:cs="標楷體-WinCharSetFFFF-H" w:hint="eastAsia"/>
          <w:color w:val="000000"/>
          <w:kern w:val="0"/>
          <w:sz w:val="26"/>
          <w:szCs w:val="26"/>
        </w:rPr>
        <w:t>應為絞線</w:t>
      </w:r>
      <w:proofErr w:type="gramEnd"/>
      <w:r>
        <w:rPr>
          <w:rFonts w:ascii="標楷體-WinCharSetFFFF-H" w:eastAsia="標楷體-WinCharSetFFFF-H" w:cs="標楷體-WinCharSetFFFF-H" w:hint="eastAsia"/>
          <w:color w:val="000000"/>
          <w:kern w:val="0"/>
          <w:sz w:val="26"/>
          <w:szCs w:val="26"/>
        </w:rPr>
        <w:t>，不得小於</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2.0mm</w:t>
      </w:r>
      <w:r>
        <w:rPr>
          <w:rFonts w:ascii="標楷體-WinCharSetFFFF-H" w:eastAsia="標楷體-WinCharSetFFFF-H" w:cs="標楷體-WinCharSetFFFF-H"/>
          <w:color w:val="000000"/>
          <w:kern w:val="0"/>
          <w:sz w:val="13"/>
          <w:szCs w:val="13"/>
        </w:rPr>
        <w:t>2</w:t>
      </w:r>
      <w:r>
        <w:rPr>
          <w:rFonts w:ascii="標楷體-WinCharSetFFFF-H" w:eastAsia="標楷體-WinCharSetFFFF-H" w:cs="標楷體-WinCharSetFFFF-H" w:hint="eastAsia"/>
          <w:color w:val="000000"/>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2.2.6 </w:t>
      </w:r>
      <w:r>
        <w:rPr>
          <w:rFonts w:ascii="標楷體-WinCharSetFFFF-H" w:eastAsia="標楷體-WinCharSetFFFF-H" w:cs="標楷體-WinCharSetFFFF-H" w:hint="eastAsia"/>
          <w:color w:val="000000"/>
          <w:kern w:val="0"/>
          <w:sz w:val="26"/>
          <w:szCs w:val="26"/>
        </w:rPr>
        <w:t>名牌</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每一起動器單元應有一刻製名牌，</w:t>
      </w:r>
      <w:proofErr w:type="gramStart"/>
      <w:r>
        <w:rPr>
          <w:rFonts w:ascii="標楷體-WinCharSetFFFF-H" w:eastAsia="標楷體-WinCharSetFFFF-H" w:cs="標楷體-WinCharSetFFFF-H" w:hint="eastAsia"/>
          <w:color w:val="000000"/>
          <w:kern w:val="0"/>
          <w:sz w:val="26"/>
          <w:szCs w:val="26"/>
        </w:rPr>
        <w:t>每一啟斷裝置</w:t>
      </w:r>
      <w:proofErr w:type="gramEnd"/>
      <w:r>
        <w:rPr>
          <w:rFonts w:ascii="標楷體-WinCharSetFFFF-H" w:eastAsia="標楷體-WinCharSetFFFF-H" w:cs="標楷體-WinCharSetFFFF-H" w:hint="eastAsia"/>
          <w:color w:val="000000"/>
          <w:kern w:val="0"/>
          <w:sz w:val="26"/>
          <w:szCs w:val="26"/>
        </w:rPr>
        <w:t>應有一刻製名牌，以顯</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示其把手之位置。</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lastRenderedPageBreak/>
        <w:t xml:space="preserve">2.2.7 </w:t>
      </w:r>
      <w:r>
        <w:rPr>
          <w:rFonts w:ascii="標楷體-WinCharSetFFFF-H" w:eastAsia="標楷體-WinCharSetFFFF-H" w:cs="標楷體-WinCharSetFFFF-H" w:hint="eastAsia"/>
          <w:color w:val="000000"/>
          <w:kern w:val="0"/>
          <w:sz w:val="26"/>
          <w:szCs w:val="26"/>
        </w:rPr>
        <w:t>塗裝</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所有鋼</w:t>
      </w:r>
      <w:proofErr w:type="gramStart"/>
      <w:r>
        <w:rPr>
          <w:rFonts w:ascii="標楷體-WinCharSetFFFF-H" w:eastAsia="標楷體-WinCharSetFFFF-H" w:cs="標楷體-WinCharSetFFFF-H" w:hint="eastAsia"/>
          <w:color w:val="000000"/>
          <w:kern w:val="0"/>
          <w:sz w:val="26"/>
          <w:szCs w:val="26"/>
        </w:rPr>
        <w:t>料均應澈底</w:t>
      </w:r>
      <w:proofErr w:type="gramEnd"/>
      <w:r>
        <w:rPr>
          <w:rFonts w:ascii="標楷體-WinCharSetFFFF-H" w:eastAsia="標楷體-WinCharSetFFFF-H" w:cs="標楷體-WinCharSetFFFF-H" w:hint="eastAsia"/>
          <w:color w:val="000000"/>
          <w:kern w:val="0"/>
          <w:sz w:val="26"/>
          <w:szCs w:val="26"/>
        </w:rPr>
        <w:t>清潔，並以磷酸鹽或類似之處理進行工廠塗裝，隨後</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立即加一層防</w:t>
      </w:r>
      <w:proofErr w:type="gramStart"/>
      <w:r>
        <w:rPr>
          <w:rFonts w:ascii="標楷體-WinCharSetFFFF-H" w:eastAsia="標楷體-WinCharSetFFFF-H" w:cs="標楷體-WinCharSetFFFF-H" w:hint="eastAsia"/>
          <w:color w:val="000000"/>
          <w:kern w:val="0"/>
          <w:sz w:val="26"/>
          <w:szCs w:val="26"/>
        </w:rPr>
        <w:t>銹</w:t>
      </w:r>
      <w:proofErr w:type="gramEnd"/>
      <w:r>
        <w:rPr>
          <w:rFonts w:ascii="標楷體-WinCharSetFFFF-H" w:eastAsia="標楷體-WinCharSetFFFF-H" w:cs="標楷體-WinCharSetFFFF-H" w:hint="eastAsia"/>
          <w:color w:val="000000"/>
          <w:kern w:val="0"/>
          <w:sz w:val="26"/>
          <w:szCs w:val="26"/>
        </w:rPr>
        <w:t>底漆。塗裝表面顏色應送業主及</w:t>
      </w:r>
      <w:proofErr w:type="gramStart"/>
      <w:r>
        <w:rPr>
          <w:rFonts w:ascii="標楷體-WinCharSetFFFF-H" w:eastAsia="標楷體-WinCharSetFFFF-H" w:cs="標楷體-WinCharSetFFFF-H" w:hint="eastAsia"/>
          <w:color w:val="000000"/>
          <w:kern w:val="0"/>
          <w:sz w:val="26"/>
          <w:szCs w:val="26"/>
        </w:rPr>
        <w:t>工程司核可</w:t>
      </w:r>
      <w:proofErr w:type="gramEnd"/>
      <w:r>
        <w:rPr>
          <w:rFonts w:ascii="標楷體-WinCharSetFFFF-H" w:eastAsia="標楷體-WinCharSetFFFF-H" w:cs="標楷體-WinCharSetFFFF-H" w:hint="eastAsia"/>
          <w:color w:val="000000"/>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2.2.8 </w:t>
      </w:r>
      <w:proofErr w:type="gramStart"/>
      <w:r>
        <w:rPr>
          <w:rFonts w:ascii="標楷體-WinCharSetFFFF-H" w:eastAsia="標楷體-WinCharSetFFFF-H" w:cs="標楷體-WinCharSetFFFF-H" w:hint="eastAsia"/>
          <w:color w:val="000000"/>
          <w:kern w:val="0"/>
          <w:sz w:val="26"/>
          <w:szCs w:val="26"/>
        </w:rPr>
        <w:t>進線單元</w:t>
      </w:r>
      <w:proofErr w:type="gramEnd"/>
      <w:r>
        <w:rPr>
          <w:rFonts w:ascii="標楷體-WinCharSetFFFF-H" w:eastAsia="標楷體-WinCharSetFFFF-H" w:cs="標楷體-WinCharSetFFFF-H" w:hint="eastAsia"/>
          <w:color w:val="000000"/>
          <w:kern w:val="0"/>
          <w:sz w:val="26"/>
          <w:szCs w:val="26"/>
        </w:rPr>
        <w:t>端子</w:t>
      </w:r>
      <w:proofErr w:type="gramStart"/>
      <w:r>
        <w:rPr>
          <w:rFonts w:ascii="標楷體-WinCharSetFFFF-H" w:eastAsia="標楷體-WinCharSetFFFF-H" w:cs="標楷體-WinCharSetFFFF-H" w:hint="eastAsia"/>
          <w:color w:val="000000"/>
          <w:kern w:val="0"/>
          <w:sz w:val="26"/>
          <w:szCs w:val="26"/>
        </w:rPr>
        <w:t>︰</w:t>
      </w:r>
      <w:proofErr w:type="gramEnd"/>
      <w:r>
        <w:rPr>
          <w:rFonts w:ascii="標楷體-WinCharSetFFFF-H" w:eastAsia="標楷體-WinCharSetFFFF-H" w:cs="標楷體-WinCharSetFFFF-H" w:hint="eastAsia"/>
          <w:color w:val="000000"/>
          <w:kern w:val="0"/>
          <w:sz w:val="26"/>
          <w:szCs w:val="26"/>
        </w:rPr>
        <w:t>端子應</w:t>
      </w:r>
      <w:proofErr w:type="gramStart"/>
      <w:r>
        <w:rPr>
          <w:rFonts w:ascii="標楷體-WinCharSetFFFF-H" w:eastAsia="標楷體-WinCharSetFFFF-H" w:cs="標楷體-WinCharSetFFFF-H" w:hint="eastAsia"/>
          <w:color w:val="000000"/>
          <w:kern w:val="0"/>
          <w:sz w:val="26"/>
          <w:szCs w:val="26"/>
        </w:rPr>
        <w:t>採</w:t>
      </w:r>
      <w:proofErr w:type="gramEnd"/>
      <w:r>
        <w:rPr>
          <w:rFonts w:ascii="標楷體-WinCharSetFFFF-H" w:eastAsia="標楷體-WinCharSetFFFF-H" w:cs="標楷體-WinCharSetFFFF-H" w:hint="eastAsia"/>
          <w:color w:val="000000"/>
          <w:kern w:val="0"/>
          <w:sz w:val="26"/>
          <w:szCs w:val="26"/>
        </w:rPr>
        <w:t>扁平銅質壓</w:t>
      </w:r>
      <w:proofErr w:type="gramStart"/>
      <w:r>
        <w:rPr>
          <w:rFonts w:ascii="標楷體-WinCharSetFFFF-H" w:eastAsia="標楷體-WinCharSetFFFF-H" w:cs="標楷體-WinCharSetFFFF-H" w:hint="eastAsia"/>
          <w:color w:val="000000"/>
          <w:kern w:val="0"/>
          <w:sz w:val="26"/>
          <w:szCs w:val="26"/>
        </w:rPr>
        <w:t>縐</w:t>
      </w:r>
      <w:proofErr w:type="gramEnd"/>
      <w:r>
        <w:rPr>
          <w:rFonts w:ascii="標楷體-WinCharSetFFFF-H" w:eastAsia="標楷體-WinCharSetFFFF-H" w:cs="標楷體-WinCharSetFFFF-H" w:hint="eastAsia"/>
          <w:color w:val="000000"/>
          <w:kern w:val="0"/>
          <w:sz w:val="26"/>
          <w:szCs w:val="26"/>
        </w:rPr>
        <w:t>式，最少以</w:t>
      </w:r>
      <w:r>
        <w:rPr>
          <w:rFonts w:ascii="標楷體-WinCharSetFFFF-H" w:eastAsia="標楷體-WinCharSetFFFF-H" w:cs="標楷體-WinCharSetFFFF-H"/>
          <w:color w:val="000000"/>
          <w:kern w:val="0"/>
          <w:sz w:val="26"/>
          <w:szCs w:val="26"/>
        </w:rPr>
        <w:t xml:space="preserve">2 </w:t>
      </w:r>
      <w:r>
        <w:rPr>
          <w:rFonts w:ascii="標楷體-WinCharSetFFFF-H" w:eastAsia="標楷體-WinCharSetFFFF-H" w:cs="標楷體-WinCharSetFFFF-H" w:hint="eastAsia"/>
          <w:color w:val="000000"/>
          <w:kern w:val="0"/>
          <w:sz w:val="26"/>
          <w:szCs w:val="26"/>
        </w:rPr>
        <w:t>支螺栓固定其位</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置，其端子應為鍍銀</w:t>
      </w:r>
      <w:proofErr w:type="gramStart"/>
      <w:r>
        <w:rPr>
          <w:rFonts w:ascii="標楷體-WinCharSetFFFF-H" w:eastAsia="標楷體-WinCharSetFFFF-H" w:cs="標楷體-WinCharSetFFFF-H" w:hint="eastAsia"/>
          <w:color w:val="000000"/>
          <w:kern w:val="0"/>
          <w:sz w:val="26"/>
          <w:szCs w:val="26"/>
        </w:rPr>
        <w:t>或錫者</w:t>
      </w:r>
      <w:proofErr w:type="gramEnd"/>
      <w:r>
        <w:rPr>
          <w:rFonts w:ascii="標楷體-WinCharSetFFFF-H" w:eastAsia="標楷體-WinCharSetFFFF-H" w:cs="標楷體-WinCharSetFFFF-H" w:hint="eastAsia"/>
          <w:color w:val="000000"/>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2.2.9 </w:t>
      </w:r>
      <w:r>
        <w:rPr>
          <w:rFonts w:ascii="標楷體-WinCharSetFFFF-H" w:eastAsia="標楷體-WinCharSetFFFF-H" w:cs="標楷體-WinCharSetFFFF-H" w:hint="eastAsia"/>
          <w:color w:val="000000"/>
          <w:kern w:val="0"/>
          <w:sz w:val="26"/>
          <w:szCs w:val="26"/>
        </w:rPr>
        <w:t>儀表單元</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儀表單元（若有表示時）即須按規定設置儀表及電</w:t>
      </w:r>
      <w:proofErr w:type="gramStart"/>
      <w:r>
        <w:rPr>
          <w:rFonts w:ascii="標楷體-WinCharSetFFFF-H" w:eastAsia="標楷體-WinCharSetFFFF-H" w:cs="標楷體-WinCharSetFFFF-H" w:hint="eastAsia"/>
          <w:color w:val="000000"/>
          <w:kern w:val="0"/>
          <w:sz w:val="26"/>
          <w:szCs w:val="26"/>
        </w:rPr>
        <w:t>驛</w:t>
      </w:r>
      <w:proofErr w:type="gramEnd"/>
      <w:r>
        <w:rPr>
          <w:rFonts w:ascii="標楷體-WinCharSetFFFF-H" w:eastAsia="標楷體-WinCharSetFFFF-H" w:cs="標楷體-WinCharSetFFFF-H" w:hint="eastAsia"/>
          <w:color w:val="000000"/>
          <w:kern w:val="0"/>
          <w:sz w:val="26"/>
          <w:szCs w:val="26"/>
        </w:rPr>
        <w:t>，並符合第</w:t>
      </w:r>
      <w:r>
        <w:rPr>
          <w:rFonts w:ascii="標楷體-WinCharSetFFFF-H" w:eastAsia="標楷體-WinCharSetFFFF-H" w:cs="標楷體-WinCharSetFFFF-H"/>
          <w:color w:val="000000"/>
          <w:kern w:val="0"/>
          <w:sz w:val="26"/>
          <w:szCs w:val="26"/>
        </w:rPr>
        <w:t>16291</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章「儀表、電</w:t>
      </w:r>
      <w:proofErr w:type="gramStart"/>
      <w:r>
        <w:rPr>
          <w:rFonts w:ascii="標楷體-WinCharSetFFFF-H" w:eastAsia="標楷體-WinCharSetFFFF-H" w:cs="標楷體-WinCharSetFFFF-H" w:hint="eastAsia"/>
          <w:color w:val="000000"/>
          <w:kern w:val="0"/>
          <w:sz w:val="26"/>
          <w:szCs w:val="26"/>
        </w:rPr>
        <w:t>驛</w:t>
      </w:r>
      <w:proofErr w:type="gramEnd"/>
      <w:r>
        <w:rPr>
          <w:rFonts w:ascii="標楷體-WinCharSetFFFF-H" w:eastAsia="標楷體-WinCharSetFFFF-H" w:cs="標楷體-WinCharSetFFFF-H" w:hint="eastAsia"/>
          <w:color w:val="000000"/>
          <w:kern w:val="0"/>
          <w:sz w:val="26"/>
          <w:szCs w:val="26"/>
        </w:rPr>
        <w:t>及控制裝置」之規定。每一單元應有一控制配線端子板，</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proofErr w:type="gramStart"/>
      <w:r>
        <w:rPr>
          <w:rFonts w:ascii="標楷體-WinCharSetFFFF-H" w:eastAsia="標楷體-WinCharSetFFFF-H" w:cs="標楷體-WinCharSetFFFF-H" w:hint="eastAsia"/>
          <w:color w:val="000000"/>
          <w:kern w:val="0"/>
          <w:sz w:val="26"/>
          <w:szCs w:val="26"/>
        </w:rPr>
        <w:t>並予配線</w:t>
      </w:r>
      <w:proofErr w:type="gramEnd"/>
      <w:r>
        <w:rPr>
          <w:rFonts w:ascii="標楷體-WinCharSetFFFF-H" w:eastAsia="標楷體-WinCharSetFFFF-H" w:cs="標楷體-WinCharSetFFFF-H" w:hint="eastAsia"/>
          <w:color w:val="000000"/>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color w:val="000000"/>
          <w:kern w:val="0"/>
          <w:sz w:val="26"/>
          <w:szCs w:val="26"/>
        </w:rPr>
        <w:t xml:space="preserve">2.2.10 </w:t>
      </w:r>
      <w:r>
        <w:rPr>
          <w:rFonts w:ascii="標楷體-WinCharSetFFFF-H" w:eastAsia="標楷體-WinCharSetFFFF-H" w:cs="標楷體-WinCharSetFFFF-H" w:hint="eastAsia"/>
          <w:color w:val="000000"/>
          <w:kern w:val="0"/>
          <w:sz w:val="26"/>
          <w:szCs w:val="26"/>
        </w:rPr>
        <w:t>加熱器</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應有溫度控制之加熱器以</w:t>
      </w:r>
      <w:proofErr w:type="gramStart"/>
      <w:r>
        <w:rPr>
          <w:rFonts w:ascii="標楷體-WinCharSetFFFF-H" w:eastAsia="標楷體-WinCharSetFFFF-H" w:cs="標楷體-WinCharSetFFFF-H" w:hint="eastAsia"/>
          <w:color w:val="000000"/>
          <w:kern w:val="0"/>
          <w:sz w:val="26"/>
          <w:szCs w:val="26"/>
        </w:rPr>
        <w:t>使箱體內</w:t>
      </w:r>
      <w:proofErr w:type="gramEnd"/>
      <w:r>
        <w:rPr>
          <w:rFonts w:ascii="標楷體-WinCharSetFFFF-H" w:eastAsia="標楷體-WinCharSetFFFF-H" w:cs="標楷體-WinCharSetFFFF-H" w:hint="eastAsia"/>
          <w:color w:val="000000"/>
          <w:kern w:val="0"/>
          <w:sz w:val="26"/>
          <w:szCs w:val="26"/>
        </w:rPr>
        <w:t>之溫度保持在高出</w:t>
      </w:r>
      <w:r>
        <w:rPr>
          <w:rFonts w:ascii="標楷體-WinCharSetFFFF-H" w:eastAsia="標楷體-WinCharSetFFFF-H" w:cs="標楷體-WinCharSetFFFF-H"/>
          <w:color w:val="000000"/>
          <w:kern w:val="0"/>
          <w:sz w:val="26"/>
          <w:szCs w:val="26"/>
        </w:rPr>
        <w:t>[</w:t>
      </w:r>
      <w:r>
        <w:rPr>
          <w:rFonts w:ascii="標楷體-WinCharSetFFFF-H" w:eastAsia="標楷體-WinCharSetFFFF-H" w:cs="標楷體-WinCharSetFFFF-H" w:hint="eastAsia"/>
          <w:color w:val="000000"/>
          <w:kern w:val="0"/>
          <w:sz w:val="26"/>
          <w:szCs w:val="26"/>
        </w:rPr>
        <w:t>周圍溫度</w:t>
      </w:r>
      <w:r>
        <w:rPr>
          <w:rFonts w:ascii="標楷體-WinCharSetFFFF-H" w:eastAsia="標楷體-WinCharSetFFFF-H" w:cs="標楷體-WinCharSetFFFF-H"/>
          <w:color w:val="000000"/>
          <w:kern w:val="0"/>
          <w:sz w:val="26"/>
          <w:szCs w:val="26"/>
        </w:rPr>
        <w:t>3</w:t>
      </w:r>
      <w:r>
        <w:rPr>
          <w:rFonts w:ascii="標楷體-WinCharSetFFFF-H" w:eastAsia="標楷體-WinCharSetFFFF-H" w:cs="標楷體-WinCharSetFFFF-H" w:hint="eastAsia"/>
          <w:color w:val="000000"/>
          <w:kern w:val="0"/>
          <w:sz w:val="26"/>
          <w:szCs w:val="26"/>
        </w:rPr>
        <w:t>℃～</w:t>
      </w:r>
      <w:r>
        <w:rPr>
          <w:rFonts w:ascii="標楷體-WinCharSetFFFF-H" w:eastAsia="標楷體-WinCharSetFFFF-H" w:cs="標楷體-WinCharSetFFFF-H"/>
          <w:color w:val="000000"/>
          <w:kern w:val="0"/>
          <w:sz w:val="26"/>
          <w:szCs w:val="26"/>
        </w:rPr>
        <w:t>6</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℃之程度防止箱</w:t>
      </w:r>
      <w:proofErr w:type="gramStart"/>
      <w:r>
        <w:rPr>
          <w:rFonts w:ascii="標楷體-WinCharSetFFFF-H" w:eastAsia="標楷體-WinCharSetFFFF-H" w:cs="標楷體-WinCharSetFFFF-H" w:hint="eastAsia"/>
          <w:color w:val="000000"/>
          <w:kern w:val="0"/>
          <w:sz w:val="26"/>
          <w:szCs w:val="26"/>
        </w:rPr>
        <w:t>內凝水</w:t>
      </w:r>
      <w:proofErr w:type="gramEnd"/>
      <w:r>
        <w:rPr>
          <w:rFonts w:ascii="標楷體-WinCharSetFFFF-H" w:eastAsia="標楷體-WinCharSetFFFF-H" w:cs="標楷體-WinCharSetFFFF-H" w:hint="eastAsia"/>
          <w:color w:val="000000"/>
          <w:kern w:val="0"/>
          <w:sz w:val="26"/>
          <w:szCs w:val="26"/>
        </w:rPr>
        <w:t>。加熱器之額定應為</w:t>
      </w:r>
      <w:r>
        <w:rPr>
          <w:rFonts w:ascii="標楷體-WinCharSetFFFF-H" w:eastAsia="標楷體-WinCharSetFFFF-H" w:cs="標楷體-WinCharSetFFFF-H"/>
          <w:color w:val="000000"/>
          <w:kern w:val="0"/>
          <w:sz w:val="26"/>
          <w:szCs w:val="26"/>
        </w:rPr>
        <w:t xml:space="preserve">110V </w:t>
      </w:r>
      <w:r>
        <w:rPr>
          <w:rFonts w:ascii="標楷體-WinCharSetFFFF-H" w:eastAsia="標楷體-WinCharSetFFFF-H" w:cs="標楷體-WinCharSetFFFF-H" w:hint="eastAsia"/>
          <w:color w:val="000000"/>
          <w:kern w:val="0"/>
          <w:sz w:val="26"/>
          <w:szCs w:val="26"/>
        </w:rPr>
        <w:t>交流。並應有一無熔絲</w:t>
      </w:r>
    </w:p>
    <w:p w:rsidR="0097670F" w:rsidRDefault="0097670F" w:rsidP="0097670F">
      <w:pPr>
        <w:autoSpaceDE w:val="0"/>
        <w:autoSpaceDN w:val="0"/>
        <w:adjustRightInd w:val="0"/>
        <w:rPr>
          <w:rFonts w:ascii="標楷體-WinCharSetFFFF-H" w:eastAsia="標楷體-WinCharSetFFFF-H" w:cs="標楷體-WinCharSetFFFF-H"/>
          <w:color w:val="000000"/>
          <w:kern w:val="0"/>
          <w:sz w:val="26"/>
          <w:szCs w:val="26"/>
        </w:rPr>
      </w:pPr>
      <w:r>
        <w:rPr>
          <w:rFonts w:ascii="標楷體-WinCharSetFFFF-H" w:eastAsia="標楷體-WinCharSetFFFF-H" w:cs="標楷體-WinCharSetFFFF-H" w:hint="eastAsia"/>
          <w:color w:val="000000"/>
          <w:kern w:val="0"/>
          <w:sz w:val="26"/>
          <w:szCs w:val="26"/>
        </w:rPr>
        <w:t>開關以連接加熱器於單相</w:t>
      </w:r>
      <w:r>
        <w:rPr>
          <w:rFonts w:ascii="標楷體-WinCharSetFFFF-H" w:eastAsia="標楷體-WinCharSetFFFF-H" w:cs="標楷體-WinCharSetFFFF-H"/>
          <w:color w:val="000000"/>
          <w:kern w:val="0"/>
          <w:sz w:val="26"/>
          <w:szCs w:val="26"/>
        </w:rPr>
        <w:t xml:space="preserve">[110V]60Hz </w:t>
      </w:r>
      <w:r>
        <w:rPr>
          <w:rFonts w:ascii="標楷體-WinCharSetFFFF-H" w:eastAsia="標楷體-WinCharSetFFFF-H" w:cs="標楷體-WinCharSetFFFF-H" w:hint="eastAsia"/>
          <w:color w:val="000000"/>
          <w:kern w:val="0"/>
          <w:sz w:val="26"/>
          <w:szCs w:val="26"/>
        </w:rPr>
        <w:t>電源。</w:t>
      </w:r>
    </w:p>
    <w:p w:rsidR="0097670F" w:rsidRDefault="0097670F" w:rsidP="0097670F">
      <w:pPr>
        <w:autoSpaceDE w:val="0"/>
        <w:autoSpaceDN w:val="0"/>
        <w:adjustRightInd w:val="0"/>
        <w:rPr>
          <w:rFonts w:ascii="標楷體-WinCharSetFFFF-H" w:eastAsia="標楷體-WinCharSetFFFF-H" w:cs="標楷體-WinCharSetFFFF-H" w:hint="eastAsia"/>
          <w:kern w:val="0"/>
          <w:sz w:val="16"/>
          <w:szCs w:val="16"/>
        </w:rPr>
      </w:pPr>
      <w:r>
        <w:rPr>
          <w:rFonts w:ascii="標楷體-WinCharSetFFFF-H" w:eastAsia="標楷體-WinCharSetFFFF-H" w:cs="標楷體-WinCharSetFFFF-H"/>
          <w:color w:val="000000"/>
          <w:kern w:val="0"/>
          <w:sz w:val="26"/>
          <w:szCs w:val="26"/>
        </w:rPr>
        <w:t xml:space="preserve">2.2.11 </w:t>
      </w:r>
      <w:r>
        <w:rPr>
          <w:rFonts w:ascii="標楷體-WinCharSetFFFF-H" w:eastAsia="標楷體-WinCharSetFFFF-H" w:cs="標楷體-WinCharSetFFFF-H" w:hint="eastAsia"/>
          <w:color w:val="000000"/>
          <w:kern w:val="0"/>
          <w:sz w:val="26"/>
          <w:szCs w:val="26"/>
        </w:rPr>
        <w:t>預留單元</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應依設計圖說預留多餘之空間單元，以容納未來之馬達起動器組合或斷</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proofErr w:type="gramStart"/>
      <w:r>
        <w:rPr>
          <w:rFonts w:ascii="標楷體-WinCharSetFFFF-H" w:eastAsia="標楷體-WinCharSetFFFF-H" w:cs="標楷體-WinCharSetFFFF-H" w:hint="eastAsia"/>
          <w:kern w:val="0"/>
          <w:sz w:val="26"/>
          <w:szCs w:val="26"/>
        </w:rPr>
        <w:t>路器單元</w:t>
      </w:r>
      <w:proofErr w:type="gramEnd"/>
      <w:r>
        <w:rPr>
          <w:rFonts w:ascii="標楷體-WinCharSetFFFF-H" w:eastAsia="標楷體-WinCharSetFFFF-H" w:cs="標楷體-WinCharSetFFFF-H" w:hint="eastAsia"/>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2.2.12 </w:t>
      </w:r>
      <w:r>
        <w:rPr>
          <w:rFonts w:ascii="標楷體-WinCharSetFFFF-H" w:eastAsia="標楷體-WinCharSetFFFF-H" w:cs="標楷體-WinCharSetFFFF-H" w:hint="eastAsia"/>
          <w:kern w:val="0"/>
          <w:sz w:val="26"/>
          <w:szCs w:val="26"/>
        </w:rPr>
        <w:t>控制點</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應依設計圖說所示各點妥為預留，並將所有有關之配線接至端子板，</w:t>
      </w:r>
      <w:r>
        <w:rPr>
          <w:rFonts w:ascii="標楷體-WinCharSetFFFF-H" w:eastAsia="標楷體-WinCharSetFFFF-H" w:cs="標楷體-WinCharSetFFFF-H"/>
          <w:kern w:val="0"/>
          <w:sz w:val="26"/>
          <w:szCs w:val="26"/>
        </w:rPr>
        <w:t>[</w:t>
      </w:r>
      <w:r>
        <w:rPr>
          <w:rFonts w:ascii="標楷體-WinCharSetFFFF-H" w:eastAsia="標楷體-WinCharSetFFFF-H" w:cs="標楷體-WinCharSetFFFF-H" w:hint="eastAsia"/>
          <w:kern w:val="0"/>
          <w:sz w:val="26"/>
          <w:szCs w:val="26"/>
        </w:rPr>
        <w:t>再</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lastRenderedPageBreak/>
        <w:t>配線至界面端子箱（</w:t>
      </w:r>
      <w:r>
        <w:rPr>
          <w:rFonts w:ascii="標楷體-WinCharSetFFFF-H" w:eastAsia="標楷體-WinCharSetFFFF-H" w:cs="標楷體-WinCharSetFFFF-H"/>
          <w:kern w:val="0"/>
          <w:sz w:val="26"/>
          <w:szCs w:val="26"/>
        </w:rPr>
        <w:t>Interface Terminal Cabinet</w:t>
      </w:r>
      <w:r>
        <w:rPr>
          <w:rFonts w:ascii="標楷體-WinCharSetFFFF-H" w:eastAsia="標楷體-WinCharSetFFFF-H" w:cs="標楷體-WinCharSetFFFF-H" w:hint="eastAsia"/>
          <w:kern w:val="0"/>
          <w:sz w:val="26"/>
          <w:szCs w:val="26"/>
        </w:rPr>
        <w:t>）之端子板。</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2.3 </w:t>
      </w:r>
      <w:r>
        <w:rPr>
          <w:rFonts w:ascii="標楷體-WinCharSetFFFF-H" w:eastAsia="標楷體-WinCharSetFFFF-H" w:cs="標楷體-WinCharSetFFFF-H" w:hint="eastAsia"/>
          <w:kern w:val="0"/>
          <w:sz w:val="26"/>
          <w:szCs w:val="26"/>
        </w:rPr>
        <w:t>工廠試驗及檢查</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2.3.1 </w:t>
      </w:r>
      <w:r>
        <w:rPr>
          <w:rFonts w:ascii="標楷體-WinCharSetFFFF-H" w:eastAsia="標楷體-WinCharSetFFFF-H" w:cs="標楷體-WinCharSetFFFF-H" w:hint="eastAsia"/>
          <w:kern w:val="0"/>
          <w:sz w:val="26"/>
          <w:szCs w:val="26"/>
        </w:rPr>
        <w:t>每一單元應做下列試驗</w:t>
      </w:r>
      <w:proofErr w:type="gramStart"/>
      <w:r>
        <w:rPr>
          <w:rFonts w:ascii="標楷體-WinCharSetFFFF-H" w:eastAsia="標楷體-WinCharSetFFFF-H" w:cs="標楷體-WinCharSetFFFF-H" w:hint="eastAsia"/>
          <w:kern w:val="0"/>
          <w:sz w:val="26"/>
          <w:szCs w:val="26"/>
        </w:rPr>
        <w:t>︰</w:t>
      </w:r>
      <w:proofErr w:type="gramEnd"/>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 </w:t>
      </w:r>
      <w:r>
        <w:rPr>
          <w:rFonts w:ascii="標楷體-WinCharSetFFFF-H" w:eastAsia="標楷體-WinCharSetFFFF-H" w:cs="標楷體-WinCharSetFFFF-H" w:hint="eastAsia"/>
          <w:kern w:val="0"/>
          <w:sz w:val="26"/>
          <w:szCs w:val="26"/>
        </w:rPr>
        <w:t>操作及機械調整試驗</w:t>
      </w:r>
      <w:proofErr w:type="gramStart"/>
      <w:r>
        <w:rPr>
          <w:rFonts w:ascii="標楷體-WinCharSetFFFF-H" w:eastAsia="標楷體-WinCharSetFFFF-H" w:cs="標楷體-WinCharSetFFFF-H" w:hint="eastAsia"/>
          <w:kern w:val="0"/>
          <w:sz w:val="26"/>
          <w:szCs w:val="26"/>
        </w:rPr>
        <w:t>︰</w:t>
      </w:r>
      <w:proofErr w:type="gramEnd"/>
      <w:r>
        <w:rPr>
          <w:rFonts w:ascii="標楷體-WinCharSetFFFF-H" w:eastAsia="標楷體-WinCharSetFFFF-H" w:cs="標楷體-WinCharSetFFFF-H" w:hint="eastAsia"/>
          <w:kern w:val="0"/>
          <w:sz w:val="26"/>
          <w:szCs w:val="26"/>
        </w:rPr>
        <w:t>依</w:t>
      </w:r>
      <w:r>
        <w:rPr>
          <w:rFonts w:ascii="標楷體-WinCharSetFFFF-H" w:eastAsia="標楷體-WinCharSetFFFF-H" w:cs="標楷體-WinCharSetFFFF-H"/>
          <w:kern w:val="0"/>
          <w:sz w:val="26"/>
          <w:szCs w:val="26"/>
        </w:rPr>
        <w:t>NEMAICS1-109-03</w:t>
      </w:r>
      <w:r>
        <w:rPr>
          <w:rFonts w:ascii="標楷體-WinCharSetFFFF-H" w:eastAsia="標楷體-WinCharSetFFFF-H" w:cs="標楷體-WinCharSetFFFF-H" w:hint="eastAsia"/>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 </w:t>
      </w:r>
      <w:r>
        <w:rPr>
          <w:rFonts w:ascii="標楷體-WinCharSetFFFF-H" w:eastAsia="標楷體-WinCharSetFFFF-H" w:cs="標楷體-WinCharSetFFFF-H" w:hint="eastAsia"/>
          <w:kern w:val="0"/>
          <w:sz w:val="26"/>
          <w:szCs w:val="26"/>
        </w:rPr>
        <w:t>絕緣試驗</w:t>
      </w:r>
      <w:proofErr w:type="gramStart"/>
      <w:r>
        <w:rPr>
          <w:rFonts w:ascii="標楷體-WinCharSetFFFF-H" w:eastAsia="標楷體-WinCharSetFFFF-H" w:cs="標楷體-WinCharSetFFFF-H" w:hint="eastAsia"/>
          <w:kern w:val="0"/>
          <w:sz w:val="26"/>
          <w:szCs w:val="26"/>
        </w:rPr>
        <w:t>︰</w:t>
      </w:r>
      <w:proofErr w:type="gramEnd"/>
      <w:r>
        <w:rPr>
          <w:rFonts w:ascii="標楷體-WinCharSetFFFF-H" w:eastAsia="標楷體-WinCharSetFFFF-H" w:cs="標楷體-WinCharSetFFFF-H" w:hint="eastAsia"/>
          <w:kern w:val="0"/>
          <w:sz w:val="26"/>
          <w:szCs w:val="26"/>
        </w:rPr>
        <w:t>依</w:t>
      </w:r>
      <w:r>
        <w:rPr>
          <w:rFonts w:ascii="標楷體-WinCharSetFFFF-H" w:eastAsia="標楷體-WinCharSetFFFF-H" w:cs="標楷體-WinCharSetFFFF-H"/>
          <w:kern w:val="0"/>
          <w:sz w:val="26"/>
          <w:szCs w:val="26"/>
        </w:rPr>
        <w:t xml:space="preserve">NEMAICS1-109-05 </w:t>
      </w:r>
      <w:r>
        <w:rPr>
          <w:rFonts w:ascii="標楷體-WinCharSetFFFF-H" w:eastAsia="標楷體-WinCharSetFFFF-H" w:cs="標楷體-WinCharSetFFFF-H" w:hint="eastAsia"/>
          <w:kern w:val="0"/>
          <w:sz w:val="26"/>
          <w:szCs w:val="26"/>
        </w:rPr>
        <w:t>及</w:t>
      </w:r>
      <w:r>
        <w:rPr>
          <w:rFonts w:ascii="標楷體-WinCharSetFFFF-H" w:eastAsia="標楷體-WinCharSetFFFF-H" w:cs="標楷體-WinCharSetFFFF-H"/>
          <w:kern w:val="0"/>
          <w:sz w:val="26"/>
          <w:szCs w:val="26"/>
        </w:rPr>
        <w:t>AB1-2-36</w:t>
      </w:r>
      <w:r>
        <w:rPr>
          <w:rFonts w:ascii="標楷體-WinCharSetFFFF-H" w:eastAsia="標楷體-WinCharSetFFFF-H" w:cs="標楷體-WinCharSetFFFF-H" w:hint="eastAsia"/>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 </w:t>
      </w:r>
      <w:r>
        <w:rPr>
          <w:rFonts w:ascii="標楷體-WinCharSetFFFF-H" w:eastAsia="標楷體-WinCharSetFFFF-H" w:cs="標楷體-WinCharSetFFFF-H" w:hint="eastAsia"/>
          <w:kern w:val="0"/>
          <w:sz w:val="26"/>
          <w:szCs w:val="26"/>
        </w:rPr>
        <w:t>熱校正試驗</w:t>
      </w:r>
      <w:proofErr w:type="gramStart"/>
      <w:r>
        <w:rPr>
          <w:rFonts w:ascii="標楷體-WinCharSetFFFF-H" w:eastAsia="標楷體-WinCharSetFFFF-H" w:cs="標楷體-WinCharSetFFFF-H" w:hint="eastAsia"/>
          <w:kern w:val="0"/>
          <w:sz w:val="26"/>
          <w:szCs w:val="26"/>
        </w:rPr>
        <w:t>︰</w:t>
      </w:r>
      <w:proofErr w:type="gramEnd"/>
      <w:r>
        <w:rPr>
          <w:rFonts w:ascii="標楷體-WinCharSetFFFF-H" w:eastAsia="標楷體-WinCharSetFFFF-H" w:cs="標楷體-WinCharSetFFFF-H"/>
          <w:kern w:val="0"/>
          <w:sz w:val="26"/>
          <w:szCs w:val="26"/>
        </w:rPr>
        <w:t>NEMAAB1-3.07</w:t>
      </w:r>
      <w:r>
        <w:rPr>
          <w:rFonts w:ascii="標楷體-WinCharSetFFFF-H" w:eastAsia="標楷體-WinCharSetFFFF-H" w:cs="標楷體-WinCharSetFFFF-H" w:hint="eastAsia"/>
          <w:kern w:val="0"/>
          <w:sz w:val="26"/>
          <w:szCs w:val="26"/>
        </w:rPr>
        <w:t>。瞬時校正。</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(4) </w:t>
      </w:r>
      <w:r>
        <w:rPr>
          <w:rFonts w:ascii="標楷體-WinCharSetFFFF-H" w:eastAsia="標楷體-WinCharSetFFFF-H" w:cs="標楷體-WinCharSetFFFF-H" w:hint="eastAsia"/>
          <w:kern w:val="0"/>
          <w:sz w:val="26"/>
          <w:szCs w:val="26"/>
        </w:rPr>
        <w:t>過載試驗。</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(5) </w:t>
      </w:r>
      <w:r>
        <w:rPr>
          <w:rFonts w:ascii="標楷體-WinCharSetFFFF-H" w:eastAsia="標楷體-WinCharSetFFFF-H" w:cs="標楷體-WinCharSetFFFF-H" w:hint="eastAsia"/>
          <w:kern w:val="0"/>
          <w:sz w:val="26"/>
          <w:szCs w:val="26"/>
        </w:rPr>
        <w:t>程序操作試驗。</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2.3.2 </w:t>
      </w:r>
      <w:r>
        <w:rPr>
          <w:rFonts w:ascii="標楷體-WinCharSetFFFF-H" w:eastAsia="標楷體-WinCharSetFFFF-H" w:cs="標楷體-WinCharSetFFFF-H" w:hint="eastAsia"/>
          <w:kern w:val="0"/>
          <w:sz w:val="26"/>
          <w:szCs w:val="26"/>
        </w:rPr>
        <w:t>起動器應提送試驗數據，包括短路試驗評核結果，此額定不得少於匯流</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排所示之額定。</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2.4 </w:t>
      </w:r>
      <w:r>
        <w:rPr>
          <w:rFonts w:ascii="標楷體-WinCharSetFFFF-H" w:eastAsia="標楷體-WinCharSetFFFF-H" w:cs="標楷體-WinCharSetFFFF-H" w:hint="eastAsia"/>
          <w:kern w:val="0"/>
          <w:sz w:val="26"/>
          <w:szCs w:val="26"/>
        </w:rPr>
        <w:t>備品</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供應及安裝電氣系統所有設備及組件外，承包商須提供下列備用品，所</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有之</w:t>
      </w:r>
      <w:proofErr w:type="gramStart"/>
      <w:r>
        <w:rPr>
          <w:rFonts w:ascii="標楷體-WinCharSetFFFF-H" w:eastAsia="標楷體-WinCharSetFFFF-H" w:cs="標楷體-WinCharSetFFFF-H" w:hint="eastAsia"/>
          <w:kern w:val="0"/>
          <w:sz w:val="26"/>
          <w:szCs w:val="26"/>
        </w:rPr>
        <w:t>費用均已包含</w:t>
      </w:r>
      <w:proofErr w:type="gramEnd"/>
      <w:r>
        <w:rPr>
          <w:rFonts w:ascii="標楷體-WinCharSetFFFF-H" w:eastAsia="標楷體-WinCharSetFFFF-H" w:cs="標楷體-WinCharSetFFFF-H" w:hint="eastAsia"/>
          <w:kern w:val="0"/>
          <w:sz w:val="26"/>
          <w:szCs w:val="26"/>
        </w:rPr>
        <w:t>於總工程費用，</w:t>
      </w:r>
      <w:proofErr w:type="gramStart"/>
      <w:r>
        <w:rPr>
          <w:rFonts w:ascii="標楷體-WinCharSetFFFF-H" w:eastAsia="標楷體-WinCharSetFFFF-H" w:cs="標楷體-WinCharSetFFFF-H" w:hint="eastAsia"/>
          <w:kern w:val="0"/>
          <w:sz w:val="26"/>
          <w:szCs w:val="26"/>
        </w:rPr>
        <w:t>不</w:t>
      </w:r>
      <w:proofErr w:type="gramEnd"/>
      <w:r>
        <w:rPr>
          <w:rFonts w:ascii="標楷體-WinCharSetFFFF-H" w:eastAsia="標楷體-WinCharSetFFFF-H" w:cs="標楷體-WinCharSetFFFF-H" w:hint="eastAsia"/>
          <w:kern w:val="0"/>
          <w:sz w:val="26"/>
          <w:szCs w:val="26"/>
        </w:rPr>
        <w:t>另給付。</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2.4.1 </w:t>
      </w:r>
      <w:proofErr w:type="gramStart"/>
      <w:r>
        <w:rPr>
          <w:rFonts w:ascii="標楷體-WinCharSetFFFF-H" w:eastAsia="標楷體-WinCharSetFFFF-H" w:cs="標楷體-WinCharSetFFFF-H" w:hint="eastAsia"/>
          <w:kern w:val="0"/>
          <w:sz w:val="26"/>
          <w:szCs w:val="26"/>
        </w:rPr>
        <w:t>比壓器熔</w:t>
      </w:r>
      <w:proofErr w:type="gramEnd"/>
      <w:r>
        <w:rPr>
          <w:rFonts w:ascii="標楷體-WinCharSetFFFF-H" w:eastAsia="標楷體-WinCharSetFFFF-H" w:cs="標楷體-WinCharSetFFFF-H" w:hint="eastAsia"/>
          <w:kern w:val="0"/>
          <w:sz w:val="26"/>
          <w:szCs w:val="26"/>
        </w:rPr>
        <w:t>絲</w:t>
      </w:r>
      <w:r>
        <w:rPr>
          <w:rFonts w:ascii="標楷體-WinCharSetFFFF-H" w:eastAsia="標楷體-WinCharSetFFFF-H" w:cs="標楷體-WinCharSetFFFF-H"/>
          <w:kern w:val="0"/>
          <w:sz w:val="26"/>
          <w:szCs w:val="26"/>
        </w:rPr>
        <w:t xml:space="preserve">4.16kv12 </w:t>
      </w:r>
      <w:r>
        <w:rPr>
          <w:rFonts w:ascii="標楷體-WinCharSetFFFF-H" w:eastAsia="標楷體-WinCharSetFFFF-H" w:cs="標楷體-WinCharSetFFFF-H" w:hint="eastAsia"/>
          <w:kern w:val="0"/>
          <w:sz w:val="26"/>
          <w:szCs w:val="26"/>
        </w:rPr>
        <w:t>支。</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2.4.2 600V </w:t>
      </w:r>
      <w:r>
        <w:rPr>
          <w:rFonts w:ascii="標楷體-WinCharSetFFFF-H" w:eastAsia="標楷體-WinCharSetFFFF-H" w:cs="標楷體-WinCharSetFFFF-H" w:hint="eastAsia"/>
          <w:kern w:val="0"/>
          <w:sz w:val="26"/>
          <w:szCs w:val="26"/>
        </w:rPr>
        <w:t>低壓熔絲</w:t>
      </w:r>
      <w:r>
        <w:rPr>
          <w:rFonts w:ascii="標楷體-WinCharSetFFFF-H" w:eastAsia="標楷體-WinCharSetFFFF-H" w:cs="標楷體-WinCharSetFFFF-H"/>
          <w:kern w:val="0"/>
          <w:sz w:val="26"/>
          <w:szCs w:val="26"/>
        </w:rPr>
        <w:t xml:space="preserve">12 </w:t>
      </w:r>
      <w:r>
        <w:rPr>
          <w:rFonts w:ascii="標楷體-WinCharSetFFFF-H" w:eastAsia="標楷體-WinCharSetFFFF-H" w:cs="標楷體-WinCharSetFFFF-H" w:hint="eastAsia"/>
          <w:kern w:val="0"/>
          <w:sz w:val="26"/>
          <w:szCs w:val="26"/>
        </w:rPr>
        <w:t>只。</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2.4.3 </w:t>
      </w:r>
      <w:r>
        <w:rPr>
          <w:rFonts w:ascii="標楷體-WinCharSetFFFF-H" w:eastAsia="標楷體-WinCharSetFFFF-H" w:cs="標楷體-WinCharSetFFFF-H" w:hint="eastAsia"/>
          <w:kern w:val="0"/>
          <w:sz w:val="26"/>
          <w:szCs w:val="26"/>
        </w:rPr>
        <w:t>指示燈燈泡</w:t>
      </w:r>
      <w:r>
        <w:rPr>
          <w:rFonts w:ascii="標楷體-WinCharSetFFFF-H" w:eastAsia="標楷體-WinCharSetFFFF-H" w:cs="標楷體-WinCharSetFFFF-H"/>
          <w:kern w:val="0"/>
          <w:sz w:val="26"/>
          <w:szCs w:val="26"/>
        </w:rPr>
        <w:t xml:space="preserve">50 </w:t>
      </w:r>
      <w:r>
        <w:rPr>
          <w:rFonts w:ascii="標楷體-WinCharSetFFFF-H" w:eastAsia="標楷體-WinCharSetFFFF-H" w:cs="標楷體-WinCharSetFFFF-H" w:hint="eastAsia"/>
          <w:kern w:val="0"/>
          <w:sz w:val="26"/>
          <w:szCs w:val="26"/>
        </w:rPr>
        <w:t>只。</w:t>
      </w:r>
    </w:p>
    <w:p w:rsidR="0097670F" w:rsidRDefault="0097670F" w:rsidP="0097670F">
      <w:pPr>
        <w:autoSpaceDE w:val="0"/>
        <w:autoSpaceDN w:val="0"/>
        <w:adjustRightInd w:val="0"/>
        <w:rPr>
          <w:rFonts w:ascii="標楷體-WinCharSetFFFF-H" w:eastAsia="標楷體-WinCharSetFFFF-H" w:cs="標楷體-WinCharSetFFFF-H"/>
          <w:kern w:val="0"/>
          <w:sz w:val="32"/>
          <w:szCs w:val="32"/>
        </w:rPr>
      </w:pPr>
      <w:r>
        <w:rPr>
          <w:rFonts w:ascii="標楷體-WinCharSetFFFF-H" w:eastAsia="標楷體-WinCharSetFFFF-H" w:cs="標楷體-WinCharSetFFFF-H"/>
          <w:kern w:val="0"/>
          <w:sz w:val="32"/>
          <w:szCs w:val="32"/>
        </w:rPr>
        <w:t xml:space="preserve">3. </w:t>
      </w:r>
      <w:r>
        <w:rPr>
          <w:rFonts w:ascii="標楷體-WinCharSetFFFF-H" w:eastAsia="標楷體-WinCharSetFFFF-H" w:cs="標楷體-WinCharSetFFFF-H" w:hint="eastAsia"/>
          <w:kern w:val="0"/>
          <w:sz w:val="32"/>
          <w:szCs w:val="32"/>
        </w:rPr>
        <w:t>施工</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3.1 </w:t>
      </w:r>
      <w:r>
        <w:rPr>
          <w:rFonts w:ascii="標楷體-WinCharSetFFFF-H" w:eastAsia="標楷體-WinCharSetFFFF-H" w:cs="標楷體-WinCharSetFFFF-H" w:hint="eastAsia"/>
          <w:kern w:val="0"/>
          <w:sz w:val="26"/>
          <w:szCs w:val="26"/>
        </w:rPr>
        <w:t>安裝</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lastRenderedPageBreak/>
        <w:t xml:space="preserve">3.1.1 </w:t>
      </w:r>
      <w:r>
        <w:rPr>
          <w:rFonts w:ascii="標楷體-WinCharSetFFFF-H" w:eastAsia="標楷體-WinCharSetFFFF-H" w:cs="標楷體-WinCharSetFFFF-H" w:hint="eastAsia"/>
          <w:kern w:val="0"/>
          <w:sz w:val="26"/>
          <w:szCs w:val="26"/>
        </w:rPr>
        <w:t>通則</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 </w:t>
      </w:r>
      <w:r>
        <w:rPr>
          <w:rFonts w:ascii="標楷體-WinCharSetFFFF-H" w:eastAsia="標楷體-WinCharSetFFFF-H" w:cs="標楷體-WinCharSetFFFF-H" w:hint="eastAsia"/>
          <w:kern w:val="0"/>
          <w:sz w:val="26"/>
          <w:szCs w:val="26"/>
        </w:rPr>
        <w:t>每一</w:t>
      </w:r>
      <w:proofErr w:type="gramStart"/>
      <w:r>
        <w:rPr>
          <w:rFonts w:ascii="標楷體-WinCharSetFFFF-H" w:eastAsia="標楷體-WinCharSetFFFF-H" w:cs="標楷體-WinCharSetFFFF-H" w:hint="eastAsia"/>
          <w:kern w:val="0"/>
          <w:sz w:val="26"/>
          <w:szCs w:val="26"/>
        </w:rPr>
        <w:t>配電盤均應按</w:t>
      </w:r>
      <w:proofErr w:type="gramEnd"/>
      <w:r>
        <w:rPr>
          <w:rFonts w:ascii="標楷體-WinCharSetFFFF-H" w:eastAsia="標楷體-WinCharSetFFFF-H" w:cs="標楷體-WinCharSetFFFF-H" w:hint="eastAsia"/>
          <w:kern w:val="0"/>
          <w:sz w:val="26"/>
          <w:szCs w:val="26"/>
        </w:rPr>
        <w:t>設計圖說位置安裝，並符合</w:t>
      </w:r>
      <w:r>
        <w:rPr>
          <w:rFonts w:ascii="標楷體-WinCharSetFFFF-H" w:eastAsia="標楷體-WinCharSetFFFF-H" w:cs="標楷體-WinCharSetFFFF-H"/>
          <w:kern w:val="0"/>
          <w:sz w:val="26"/>
          <w:szCs w:val="26"/>
        </w:rPr>
        <w:t xml:space="preserve">NEMASG4 </w:t>
      </w:r>
      <w:r>
        <w:rPr>
          <w:rFonts w:ascii="標楷體-WinCharSetFFFF-H" w:eastAsia="標楷體-WinCharSetFFFF-H" w:cs="標楷體-WinCharSetFFFF-H" w:hint="eastAsia"/>
          <w:kern w:val="0"/>
          <w:sz w:val="26"/>
          <w:szCs w:val="26"/>
        </w:rPr>
        <w:t>第六部分之</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規定及建議。</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 </w:t>
      </w:r>
      <w:r>
        <w:rPr>
          <w:rFonts w:ascii="標楷體-WinCharSetFFFF-H" w:eastAsia="標楷體-WinCharSetFFFF-H" w:cs="標楷體-WinCharSetFFFF-H" w:hint="eastAsia"/>
          <w:kern w:val="0"/>
          <w:sz w:val="26"/>
          <w:szCs w:val="26"/>
        </w:rPr>
        <w:t>每一</w:t>
      </w:r>
      <w:proofErr w:type="gramStart"/>
      <w:r>
        <w:rPr>
          <w:rFonts w:ascii="標楷體-WinCharSetFFFF-H" w:eastAsia="標楷體-WinCharSetFFFF-H" w:cs="標楷體-WinCharSetFFFF-H" w:hint="eastAsia"/>
          <w:kern w:val="0"/>
          <w:sz w:val="26"/>
          <w:szCs w:val="26"/>
        </w:rPr>
        <w:t>箱體均應</w:t>
      </w:r>
      <w:proofErr w:type="gramEnd"/>
      <w:r>
        <w:rPr>
          <w:rFonts w:ascii="標楷體-WinCharSetFFFF-H" w:eastAsia="標楷體-WinCharSetFFFF-H" w:cs="標楷體-WinCharSetFFFF-H" w:hint="eastAsia"/>
          <w:kern w:val="0"/>
          <w:sz w:val="26"/>
          <w:szCs w:val="26"/>
        </w:rPr>
        <w:t>接地並依設計圖說與接地系統連接。</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 </w:t>
      </w:r>
      <w:r>
        <w:rPr>
          <w:rFonts w:ascii="標楷體-WinCharSetFFFF-H" w:eastAsia="標楷體-WinCharSetFFFF-H" w:cs="標楷體-WinCharSetFFFF-H" w:hint="eastAsia"/>
          <w:kern w:val="0"/>
          <w:sz w:val="26"/>
          <w:szCs w:val="26"/>
        </w:rPr>
        <w:t>安裝在乾燥區域、無灰塵、且無濕氣凝結顧慮之場所。</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3.1.2 </w:t>
      </w:r>
      <w:r>
        <w:rPr>
          <w:rFonts w:ascii="標楷體-WinCharSetFFFF-H" w:eastAsia="標楷體-WinCharSetFFFF-H" w:cs="標楷體-WinCharSetFFFF-H" w:hint="eastAsia"/>
          <w:kern w:val="0"/>
          <w:sz w:val="26"/>
          <w:szCs w:val="26"/>
        </w:rPr>
        <w:t>儲存</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(1) </w:t>
      </w:r>
      <w:r>
        <w:rPr>
          <w:rFonts w:ascii="標楷體-WinCharSetFFFF-H" w:eastAsia="標楷體-WinCharSetFFFF-H" w:cs="標楷體-WinCharSetFFFF-H" w:hint="eastAsia"/>
          <w:kern w:val="0"/>
          <w:sz w:val="26"/>
          <w:szCs w:val="26"/>
        </w:rPr>
        <w:t>配電盤應存於屋內。</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(2) </w:t>
      </w:r>
      <w:r>
        <w:rPr>
          <w:rFonts w:ascii="標楷體-WinCharSetFFFF-H" w:eastAsia="標楷體-WinCharSetFFFF-H" w:cs="標楷體-WinCharSetFFFF-H" w:hint="eastAsia"/>
          <w:kern w:val="0"/>
          <w:sz w:val="26"/>
          <w:szCs w:val="26"/>
        </w:rPr>
        <w:t>設備應存於乾燥區域、無灰塵、且無濕氣凝結顧慮之場所。</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 </w:t>
      </w:r>
      <w:r>
        <w:rPr>
          <w:rFonts w:ascii="標楷體-WinCharSetFFFF-H" w:eastAsia="標楷體-WinCharSetFFFF-H" w:cs="標楷體-WinCharSetFFFF-H" w:hint="eastAsia"/>
          <w:kern w:val="0"/>
          <w:sz w:val="26"/>
          <w:szCs w:val="26"/>
        </w:rPr>
        <w:t>設備應直立放置。</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3.2 </w:t>
      </w:r>
      <w:r>
        <w:rPr>
          <w:rFonts w:ascii="標楷體-WinCharSetFFFF-H" w:eastAsia="標楷體-WinCharSetFFFF-H" w:cs="標楷體-WinCharSetFFFF-H" w:hint="eastAsia"/>
          <w:kern w:val="0"/>
          <w:sz w:val="26"/>
          <w:szCs w:val="26"/>
        </w:rPr>
        <w:t>現場試驗及檢查</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施工完畢後委託政府核可之檢驗機構或技術顧問團體辦理用電設備之檢</w:t>
      </w:r>
    </w:p>
    <w:p w:rsidR="0097670F" w:rsidRDefault="0097670F" w:rsidP="0097670F">
      <w:pPr>
        <w:autoSpaceDE w:val="0"/>
        <w:autoSpaceDN w:val="0"/>
        <w:adjustRightInd w:val="0"/>
        <w:rPr>
          <w:rFonts w:ascii="標楷體-WinCharSetFFFF-H" w:eastAsia="標楷體-WinCharSetFFFF-H" w:cs="標楷體-WinCharSetFFFF-H" w:hint="eastAsia"/>
          <w:kern w:val="0"/>
          <w:sz w:val="26"/>
          <w:szCs w:val="26"/>
        </w:rPr>
      </w:pPr>
      <w:r>
        <w:rPr>
          <w:rFonts w:ascii="標楷體-WinCharSetFFFF-H" w:eastAsia="標楷體-WinCharSetFFFF-H" w:cs="標楷體-WinCharSetFFFF-H" w:hint="eastAsia"/>
          <w:kern w:val="0"/>
          <w:sz w:val="26"/>
          <w:szCs w:val="26"/>
        </w:rPr>
        <w:t>驗。至少包含下列項目：</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3.2.1 </w:t>
      </w:r>
      <w:r>
        <w:rPr>
          <w:rFonts w:ascii="標楷體-WinCharSetFFFF-H" w:eastAsia="標楷體-WinCharSetFFFF-H" w:cs="標楷體-WinCharSetFFFF-H" w:hint="eastAsia"/>
          <w:kern w:val="0"/>
          <w:sz w:val="26"/>
          <w:szCs w:val="26"/>
        </w:rPr>
        <w:t>電流、電壓、電</w:t>
      </w:r>
      <w:proofErr w:type="gramStart"/>
      <w:r>
        <w:rPr>
          <w:rFonts w:ascii="標楷體-WinCharSetFFFF-H" w:eastAsia="標楷體-WinCharSetFFFF-H" w:cs="標楷體-WinCharSetFFFF-H" w:hint="eastAsia"/>
          <w:kern w:val="0"/>
          <w:sz w:val="26"/>
          <w:szCs w:val="26"/>
        </w:rPr>
        <w:t>驛</w:t>
      </w:r>
      <w:proofErr w:type="gramEnd"/>
      <w:r>
        <w:rPr>
          <w:rFonts w:ascii="標楷體-WinCharSetFFFF-H" w:eastAsia="標楷體-WinCharSetFFFF-H" w:cs="標楷體-WinCharSetFFFF-H" w:hint="eastAsia"/>
          <w:kern w:val="0"/>
          <w:sz w:val="26"/>
          <w:szCs w:val="26"/>
        </w:rPr>
        <w:t>試驗。</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3.2.2 </w:t>
      </w:r>
      <w:r>
        <w:rPr>
          <w:rFonts w:ascii="標楷體-WinCharSetFFFF-H" w:eastAsia="標楷體-WinCharSetFFFF-H" w:cs="標楷體-WinCharSetFFFF-H" w:hint="eastAsia"/>
          <w:kern w:val="0"/>
          <w:sz w:val="26"/>
          <w:szCs w:val="26"/>
        </w:rPr>
        <w:t>變壓器、</w:t>
      </w:r>
      <w:proofErr w:type="gramStart"/>
      <w:r>
        <w:rPr>
          <w:rFonts w:ascii="標楷體-WinCharSetFFFF-H" w:eastAsia="標楷體-WinCharSetFFFF-H" w:cs="標楷體-WinCharSetFFFF-H" w:hint="eastAsia"/>
          <w:kern w:val="0"/>
          <w:sz w:val="26"/>
          <w:szCs w:val="26"/>
        </w:rPr>
        <w:t>互感器</w:t>
      </w:r>
      <w:proofErr w:type="gramEnd"/>
      <w:r>
        <w:rPr>
          <w:rFonts w:ascii="標楷體-WinCharSetFFFF-H" w:eastAsia="標楷體-WinCharSetFFFF-H" w:cs="標楷體-WinCharSetFFFF-H" w:hint="eastAsia"/>
          <w:kern w:val="0"/>
          <w:sz w:val="26"/>
          <w:szCs w:val="26"/>
        </w:rPr>
        <w:t>、</w:t>
      </w:r>
      <w:proofErr w:type="gramStart"/>
      <w:r>
        <w:rPr>
          <w:rFonts w:ascii="標楷體-WinCharSetFFFF-H" w:eastAsia="標楷體-WinCharSetFFFF-H" w:cs="標楷體-WinCharSetFFFF-H" w:hint="eastAsia"/>
          <w:kern w:val="0"/>
          <w:sz w:val="26"/>
          <w:szCs w:val="26"/>
        </w:rPr>
        <w:t>避雷器試驗</w:t>
      </w:r>
      <w:proofErr w:type="gramEnd"/>
      <w:r>
        <w:rPr>
          <w:rFonts w:ascii="標楷體-WinCharSetFFFF-H" w:eastAsia="標楷體-WinCharSetFFFF-H" w:cs="標楷體-WinCharSetFFFF-H" w:hint="eastAsia"/>
          <w:kern w:val="0"/>
          <w:sz w:val="26"/>
          <w:szCs w:val="26"/>
        </w:rPr>
        <w:t>。</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3.2.3 </w:t>
      </w:r>
      <w:r>
        <w:rPr>
          <w:rFonts w:ascii="標楷體-WinCharSetFFFF-H" w:eastAsia="標楷體-WinCharSetFFFF-H" w:cs="標楷體-WinCharSetFFFF-H" w:hint="eastAsia"/>
          <w:kern w:val="0"/>
          <w:sz w:val="26"/>
          <w:szCs w:val="26"/>
        </w:rPr>
        <w:t>斷路器試驗。</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3.2.4 </w:t>
      </w:r>
      <w:r>
        <w:rPr>
          <w:rFonts w:ascii="標楷體-WinCharSetFFFF-H" w:eastAsia="標楷體-WinCharSetFFFF-H" w:cs="標楷體-WinCharSetFFFF-H" w:hint="eastAsia"/>
          <w:kern w:val="0"/>
          <w:sz w:val="26"/>
          <w:szCs w:val="26"/>
        </w:rPr>
        <w:t>絕緣電阻、耐壓、接觸電阻試驗。</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3.2.5 </w:t>
      </w:r>
      <w:r>
        <w:rPr>
          <w:rFonts w:ascii="標楷體-WinCharSetFFFF-H" w:eastAsia="標楷體-WinCharSetFFFF-H" w:cs="標楷體-WinCharSetFFFF-H" w:hint="eastAsia"/>
          <w:kern w:val="0"/>
          <w:sz w:val="26"/>
          <w:szCs w:val="26"/>
        </w:rPr>
        <w:t>其它台灣電力公司規定之檢驗項目，並應提送測試作業計畫，由業主核</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定後執行之。</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lastRenderedPageBreak/>
        <w:t xml:space="preserve">3.3 </w:t>
      </w:r>
      <w:r>
        <w:rPr>
          <w:rFonts w:ascii="標楷體-WinCharSetFFFF-H" w:eastAsia="標楷體-WinCharSetFFFF-H" w:cs="標楷體-WinCharSetFFFF-H" w:hint="eastAsia"/>
          <w:kern w:val="0"/>
          <w:sz w:val="26"/>
          <w:szCs w:val="26"/>
        </w:rPr>
        <w:t>製造廠代表</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製造廠應提供合格或授權之技術代表，在安裝及規定之現場試驗期間，</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做現場技術服務。</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3.4 </w:t>
      </w:r>
      <w:r>
        <w:rPr>
          <w:rFonts w:ascii="標楷體-WinCharSetFFFF-H" w:eastAsia="標楷體-WinCharSetFFFF-H" w:cs="標楷體-WinCharSetFFFF-H" w:hint="eastAsia"/>
          <w:kern w:val="0"/>
          <w:sz w:val="26"/>
          <w:szCs w:val="26"/>
        </w:rPr>
        <w:t>訓練</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承包商於本工程測試完畢經洽業主決定適當時間，負責提供人員訓練，</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訓練業主指派之操作及維修人員，並且在訓練開始前一個月提供訓練計</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畫書，計畫書內容應包括訓練課程、訓練地點及負責訓練人員等送業主</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和工程司認可後實施。</w:t>
      </w:r>
    </w:p>
    <w:p w:rsidR="0097670F" w:rsidRDefault="0097670F" w:rsidP="0097670F">
      <w:pPr>
        <w:autoSpaceDE w:val="0"/>
        <w:autoSpaceDN w:val="0"/>
        <w:adjustRightInd w:val="0"/>
        <w:rPr>
          <w:rFonts w:ascii="標楷體-WinCharSetFFFF-H" w:eastAsia="標楷體-WinCharSetFFFF-H" w:cs="標楷體-WinCharSetFFFF-H"/>
          <w:kern w:val="0"/>
          <w:sz w:val="32"/>
          <w:szCs w:val="32"/>
        </w:rPr>
      </w:pPr>
      <w:r>
        <w:rPr>
          <w:rFonts w:ascii="標楷體-WinCharSetFFFF-H" w:eastAsia="標楷體-WinCharSetFFFF-H" w:cs="標楷體-WinCharSetFFFF-H"/>
          <w:kern w:val="0"/>
          <w:sz w:val="32"/>
          <w:szCs w:val="32"/>
        </w:rPr>
        <w:t xml:space="preserve">4. </w:t>
      </w:r>
      <w:r>
        <w:rPr>
          <w:rFonts w:ascii="標楷體-WinCharSetFFFF-H" w:eastAsia="標楷體-WinCharSetFFFF-H" w:cs="標楷體-WinCharSetFFFF-H" w:hint="eastAsia"/>
          <w:kern w:val="0"/>
          <w:sz w:val="32"/>
          <w:szCs w:val="32"/>
        </w:rPr>
        <w:t>計量與計價</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4.1 </w:t>
      </w:r>
      <w:r>
        <w:rPr>
          <w:rFonts w:ascii="標楷體-WinCharSetFFFF-H" w:eastAsia="標楷體-WinCharSetFFFF-H" w:cs="標楷體-WinCharSetFFFF-H" w:hint="eastAsia"/>
          <w:kern w:val="0"/>
          <w:sz w:val="26"/>
          <w:szCs w:val="26"/>
        </w:rPr>
        <w:t>計量</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4.1.1 </w:t>
      </w:r>
      <w:r>
        <w:rPr>
          <w:rFonts w:ascii="標楷體-WinCharSetFFFF-H" w:eastAsia="標楷體-WinCharSetFFFF-H" w:cs="標楷體-WinCharSetFFFF-H" w:hint="eastAsia"/>
          <w:kern w:val="0"/>
          <w:sz w:val="26"/>
          <w:szCs w:val="26"/>
        </w:rPr>
        <w:t>依契約有關項目以契約數量計量，備品數量予以計量。</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4.1.2 </w:t>
      </w:r>
      <w:r>
        <w:rPr>
          <w:rFonts w:ascii="標楷體-WinCharSetFFFF-H" w:eastAsia="標楷體-WinCharSetFFFF-H" w:cs="標楷體-WinCharSetFFFF-H" w:hint="eastAsia"/>
          <w:kern w:val="0"/>
          <w:sz w:val="26"/>
          <w:szCs w:val="26"/>
        </w:rPr>
        <w:t>本章之工作之附屬工作項目將不予計量，其費用應視為已包含於低壓馬</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達控制中心計價之項目內。</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4.2 </w:t>
      </w:r>
      <w:r>
        <w:rPr>
          <w:rFonts w:ascii="標楷體-WinCharSetFFFF-H" w:eastAsia="標楷體-WinCharSetFFFF-H" w:cs="標楷體-WinCharSetFFFF-H" w:hint="eastAsia"/>
          <w:kern w:val="0"/>
          <w:sz w:val="26"/>
          <w:szCs w:val="26"/>
        </w:rPr>
        <w:t>計價</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4.2.1 </w:t>
      </w:r>
      <w:r>
        <w:rPr>
          <w:rFonts w:ascii="標楷體-WinCharSetFFFF-H" w:eastAsia="標楷體-WinCharSetFFFF-H" w:cs="標楷體-WinCharSetFFFF-H" w:hint="eastAsia"/>
          <w:kern w:val="0"/>
          <w:sz w:val="26"/>
          <w:szCs w:val="26"/>
        </w:rPr>
        <w:t>契約有關項目以契約數量</w:t>
      </w:r>
      <w:r>
        <w:rPr>
          <w:rFonts w:ascii="標楷體-WinCharSetFFFF-H" w:eastAsia="標楷體-WinCharSetFFFF-H" w:cs="標楷體-WinCharSetFFFF-H"/>
          <w:kern w:val="0"/>
          <w:sz w:val="26"/>
          <w:szCs w:val="26"/>
        </w:rPr>
        <w:t>]</w:t>
      </w:r>
      <w:r>
        <w:rPr>
          <w:rFonts w:ascii="標楷體-WinCharSetFFFF-H" w:eastAsia="標楷體-WinCharSetFFFF-H" w:cs="標楷體-WinCharSetFFFF-H" w:hint="eastAsia"/>
          <w:kern w:val="0"/>
          <w:sz w:val="26"/>
          <w:szCs w:val="26"/>
        </w:rPr>
        <w:t>計價，備品數量予以計價。</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kern w:val="0"/>
          <w:sz w:val="26"/>
          <w:szCs w:val="26"/>
        </w:rPr>
        <w:t xml:space="preserve">4.2.2 </w:t>
      </w:r>
      <w:r>
        <w:rPr>
          <w:rFonts w:ascii="標楷體-WinCharSetFFFF-H" w:eastAsia="標楷體-WinCharSetFFFF-H" w:cs="標楷體-WinCharSetFFFF-H" w:hint="eastAsia"/>
          <w:kern w:val="0"/>
          <w:sz w:val="26"/>
          <w:szCs w:val="26"/>
        </w:rPr>
        <w:t>單價已包括所需之一切人工、材料、機具、設備、動力、運輸、測試及</w:t>
      </w:r>
    </w:p>
    <w:p w:rsidR="0097670F" w:rsidRDefault="0097670F" w:rsidP="0097670F">
      <w:pPr>
        <w:autoSpaceDE w:val="0"/>
        <w:autoSpaceDN w:val="0"/>
        <w:adjustRightInd w:val="0"/>
        <w:rPr>
          <w:rFonts w:ascii="標楷體-WinCharSetFFFF-H" w:eastAsia="標楷體-WinCharSetFFFF-H" w:cs="標楷體-WinCharSetFFFF-H"/>
          <w:kern w:val="0"/>
          <w:sz w:val="26"/>
          <w:szCs w:val="26"/>
        </w:rPr>
      </w:pPr>
      <w:r>
        <w:rPr>
          <w:rFonts w:ascii="標楷體-WinCharSetFFFF-H" w:eastAsia="標楷體-WinCharSetFFFF-H" w:cs="標楷體-WinCharSetFFFF-H" w:hint="eastAsia"/>
          <w:kern w:val="0"/>
          <w:sz w:val="26"/>
          <w:szCs w:val="26"/>
        </w:rPr>
        <w:t>其他為完成本工作所需之費用在內。</w:t>
      </w:r>
    </w:p>
    <w:p w:rsidR="003D64D0" w:rsidRDefault="0097670F" w:rsidP="0097670F">
      <w:r>
        <w:rPr>
          <w:rFonts w:ascii="標楷體-WinCharSetFFFF-H" w:eastAsia="標楷體-WinCharSetFFFF-H" w:cs="標楷體-WinCharSetFFFF-H" w:hint="eastAsia"/>
          <w:kern w:val="0"/>
          <w:sz w:val="26"/>
          <w:szCs w:val="26"/>
        </w:rPr>
        <w:lastRenderedPageBreak/>
        <w:t>〈本章結束〉</w:t>
      </w:r>
    </w:p>
    <w:sectPr w:rsidR="003D64D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0F"/>
    <w:rsid w:val="003D64D0"/>
    <w:rsid w:val="009767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2013-12-25T02:16:00Z</dcterms:created>
  <dcterms:modified xsi:type="dcterms:W3CDTF">2013-12-25T02:22:00Z</dcterms:modified>
</cp:coreProperties>
</file>